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75737F" w:rsidRPr="0075737F" w:rsidRDefault="00970282"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130BF5" w:rsidRDefault="00130BF5"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 xml:space="preserve">Titre de la demande : </w:t>
      </w:r>
    </w:p>
    <w:p w:rsidR="00130BF5" w:rsidRPr="00130BF5" w:rsidRDefault="00130BF5"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6"/>
          <w:szCs w:val="6"/>
        </w:rPr>
      </w:pPr>
    </w:p>
    <w:p w:rsidR="00130BF5"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p>
    <w:p w:rsidR="00130BF5" w:rsidRPr="00130BF5" w:rsidRDefault="00130BF5"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12"/>
          <w:szCs w:val="12"/>
        </w:rPr>
      </w:pPr>
    </w:p>
    <w:p w:rsidR="00130BF5" w:rsidRDefault="00130BF5"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 xml:space="preserve">Description succincte : </w:t>
      </w:r>
    </w:p>
    <w:p w:rsidR="00130BF5" w:rsidRPr="00130BF5" w:rsidRDefault="00130BF5"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6"/>
          <w:szCs w:val="6"/>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965E4E">
        <w:rPr>
          <w:rFonts w:asciiTheme="minorHAnsi" w:hAnsiTheme="minorHAnsi"/>
        </w:rPr>
        <w:t xml:space="preserve">Actes et travaux repris dans l’article R.IV.1-1 ? </w:t>
      </w:r>
      <w:proofErr w:type="gramStart"/>
      <w:r w:rsidR="00965E4E">
        <w:rPr>
          <w:rFonts w:asciiTheme="minorHAnsi" w:hAnsiTheme="minorHAnsi"/>
        </w:rPr>
        <w:t>si</w:t>
      </w:r>
      <w:proofErr w:type="gramEnd"/>
      <w:r w:rsidR="00965E4E">
        <w:rPr>
          <w:rFonts w:asciiTheme="minorHAnsi" w:hAnsiTheme="minorHAnsi"/>
        </w:rPr>
        <w:t xml:space="preserve"> </w:t>
      </w:r>
      <w:r w:rsidR="00965E4E" w:rsidRPr="0092711E">
        <w:rPr>
          <w:rFonts w:asciiTheme="minorHAnsi" w:hAnsiTheme="minorHAnsi"/>
          <w:sz w:val="20"/>
          <w:szCs w:val="20"/>
        </w:rPr>
        <w:t>oui indiquez la(les) rubrique(s)</w:t>
      </w:r>
      <w:r w:rsidR="00965E4E">
        <w:rPr>
          <w:rFonts w:asciiTheme="minorHAnsi" w:hAnsiTheme="minorHAnsi"/>
        </w:rPr>
        <w:t xml:space="preserve"> </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10252A"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536B8D">
        <w:rPr>
          <w:rFonts w:asciiTheme="minorHAnsi" w:hAnsiTheme="minorHAnsi"/>
        </w:rPr>
        <w:t xml:space="preserve">   . . . . . . . . . . . . . . . . . . . . . .</w:t>
      </w:r>
      <w:r w:rsidR="00536B8D" w:rsidRPr="00536B8D">
        <w:rPr>
          <w:rFonts w:asciiTheme="minorHAnsi" w:hAnsiTheme="minorHAnsi"/>
        </w:rPr>
        <w:t xml:space="preserve"> </w:t>
      </w:r>
      <w:r w:rsidR="00536B8D">
        <w:rPr>
          <w:rFonts w:asciiTheme="minorHAnsi" w:hAnsiTheme="minorHAnsi"/>
        </w:rPr>
        <w:t xml:space="preserve">. . . . . . . . . . . . . . . . </w:t>
      </w:r>
      <w:r>
        <w:rPr>
          <w:rFonts w:asciiTheme="minorHAnsi" w:hAnsiTheme="minorHAnsi"/>
        </w:rPr>
        <w:t>. . . . . . . . . . . . . . . . .</w:t>
      </w:r>
      <w:r w:rsidR="00536B8D">
        <w:rPr>
          <w:rFonts w:asciiTheme="minorHAnsi" w:hAnsiTheme="minorHAnsi"/>
        </w:rPr>
        <w:t>. . . . . . . . . . .        n° . . . . . .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r w:rsidR="00130BF5">
        <w:rPr>
          <w:rFonts w:asciiTheme="minorHAnsi" w:hAnsiTheme="minorHAnsi"/>
        </w:rPr>
        <w:t xml:space="preserve"> </w:t>
      </w:r>
      <w:r w:rsidR="00536B8D">
        <w:rPr>
          <w:rFonts w:asciiTheme="minorHAnsi" w:hAnsiTheme="minorHAnsi"/>
        </w:rPr>
        <w:t xml:space="preserve">   </w:t>
      </w:r>
      <w:r w:rsidR="00130BF5">
        <w:rPr>
          <w:rFonts w:asciiTheme="minorHAnsi" w:hAnsiTheme="minorHAnsi"/>
        </w:rPr>
        <w:t>1457  WALHAIN</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9214E2">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trPr>
        <w:tc>
          <w:tcPr>
            <w:cnfStyle w:val="00100000000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9214E2">
        <w:trPr>
          <w:cnfStyle w:val="000000100000"/>
        </w:trPr>
        <w:tc>
          <w:tcPr>
            <w:cnfStyle w:val="00100000000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10252A" w:rsidRPr="0075737F" w:rsidTr="009214E2">
        <w:tc>
          <w:tcPr>
            <w:cnfStyle w:val="001000000000"/>
            <w:tcW w:w="818" w:type="pct"/>
            <w:tcBorders>
              <w:top w:val="single" w:sz="4" w:space="0" w:color="auto"/>
              <w:left w:val="single" w:sz="4" w:space="0" w:color="auto"/>
              <w:bottom w:val="single" w:sz="4" w:space="0" w:color="auto"/>
              <w:right w:val="single" w:sz="4" w:space="0" w:color="auto"/>
            </w:tcBorders>
            <w:noWrap/>
          </w:tcPr>
          <w:p w:rsidR="0010252A" w:rsidRDefault="0010252A" w:rsidP="00D06AAF">
            <w:pPr>
              <w:rPr>
                <w:rFonts w:asciiTheme="minorHAnsi" w:eastAsiaTheme="minorEastAsia" w:hAnsiTheme="minorHAnsi"/>
              </w:rPr>
            </w:pPr>
          </w:p>
          <w:p w:rsidR="0010252A" w:rsidRPr="0075737F" w:rsidRDefault="0010252A" w:rsidP="00D06AAF">
            <w:pPr>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10252A" w:rsidRPr="0075737F" w:rsidRDefault="0010252A" w:rsidP="00D06AAF">
            <w:pPr>
              <w:cnfStyle w:val="000000000000"/>
              <w:rPr>
                <w:rFonts w:asciiTheme="minorHAnsi" w:eastAsiaTheme="minorEastAsia" w:hAnsiTheme="minorHAnsi"/>
              </w:rPr>
            </w:pPr>
          </w:p>
        </w:tc>
        <w:tc>
          <w:tcPr>
            <w:tcW w:w="849" w:type="pct"/>
            <w:tcBorders>
              <w:top w:val="single" w:sz="4" w:space="0" w:color="auto"/>
              <w:left w:val="single" w:sz="4" w:space="0" w:color="auto"/>
              <w:bottom w:val="single" w:sz="4" w:space="0" w:color="auto"/>
              <w:right w:val="single" w:sz="4" w:space="0" w:color="auto"/>
            </w:tcBorders>
          </w:tcPr>
          <w:p w:rsidR="0010252A" w:rsidRPr="0075737F" w:rsidRDefault="0010252A" w:rsidP="00D06AAF">
            <w:pPr>
              <w:cnfStyle w:val="000000000000"/>
              <w:rPr>
                <w:rFonts w:asciiTheme="minorHAnsi" w:eastAsiaTheme="minorEastAsia" w:hAnsiTheme="minorHAnsi"/>
              </w:rPr>
            </w:pPr>
          </w:p>
        </w:tc>
        <w:tc>
          <w:tcPr>
            <w:tcW w:w="850" w:type="pct"/>
            <w:tcBorders>
              <w:top w:val="single" w:sz="4" w:space="0" w:color="auto"/>
              <w:left w:val="single" w:sz="4" w:space="0" w:color="auto"/>
              <w:bottom w:val="single" w:sz="4" w:space="0" w:color="auto"/>
              <w:right w:val="single" w:sz="4" w:space="0" w:color="auto"/>
            </w:tcBorders>
          </w:tcPr>
          <w:p w:rsidR="0010252A" w:rsidRPr="0075737F" w:rsidRDefault="0010252A" w:rsidP="00D06AAF">
            <w:pPr>
              <w:cnfStyle w:val="000000000000"/>
              <w:rPr>
                <w:rFonts w:asciiTheme="minorHAnsi" w:eastAsiaTheme="minorEastAsia" w:hAnsiTheme="minorHAnsi"/>
              </w:rPr>
            </w:pPr>
          </w:p>
        </w:tc>
        <w:tc>
          <w:tcPr>
            <w:tcW w:w="851" w:type="pct"/>
            <w:tcBorders>
              <w:top w:val="single" w:sz="4" w:space="0" w:color="auto"/>
              <w:left w:val="single" w:sz="4" w:space="0" w:color="auto"/>
              <w:bottom w:val="single" w:sz="4" w:space="0" w:color="auto"/>
              <w:right w:val="single" w:sz="4" w:space="0" w:color="auto"/>
            </w:tcBorders>
          </w:tcPr>
          <w:p w:rsidR="0010252A" w:rsidRPr="0075737F" w:rsidRDefault="0010252A" w:rsidP="00D06AAF">
            <w:pPr>
              <w:jc w:val="center"/>
              <w:cnfStyle w:val="000000000000"/>
              <w:rPr>
                <w:rFonts w:asciiTheme="minorHAnsi" w:eastAsiaTheme="minorEastAsia" w:hAnsiTheme="minorHAnsi"/>
              </w:rPr>
            </w:pPr>
          </w:p>
        </w:tc>
        <w:tc>
          <w:tcPr>
            <w:tcW w:w="783" w:type="pct"/>
            <w:tcBorders>
              <w:top w:val="single" w:sz="4" w:space="0" w:color="auto"/>
              <w:left w:val="single" w:sz="4" w:space="0" w:color="auto"/>
              <w:bottom w:val="single" w:sz="4" w:space="0" w:color="auto"/>
              <w:right w:val="single" w:sz="4" w:space="0" w:color="auto"/>
            </w:tcBorders>
          </w:tcPr>
          <w:p w:rsidR="0010252A" w:rsidRPr="0075737F" w:rsidRDefault="0010252A" w:rsidP="00D06AAF">
            <w:pPr>
              <w:jc w:val="center"/>
              <w:cnfStyle w:val="000000000000"/>
              <w:rPr>
                <w:rFonts w:asciiTheme="minorHAnsi" w:eastAsiaTheme="minorEastAsia" w:hAnsiTheme="minorHAnsi"/>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BD15B4">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Non</w:t>
      </w:r>
    </w:p>
    <w:p w:rsidR="0075737F" w:rsidRPr="0075737F" w:rsidRDefault="0010252A" w:rsidP="00BD15B4">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Oui : . . . . . . . . . . . . . . . . .</w:t>
      </w:r>
      <w:r w:rsidRPr="0010252A">
        <w:rPr>
          <w:rFonts w:asciiTheme="minorHAnsi" w:hAnsiTheme="minorHAnsi"/>
        </w:rPr>
        <w:t xml:space="preserve"> </w:t>
      </w:r>
      <w:r>
        <w:rPr>
          <w:rFonts w:asciiTheme="minorHAnsi" w:hAnsiTheme="minorHAnsi"/>
        </w:rPr>
        <w:t>. . . . . . . . . . . . . . . . .</w:t>
      </w:r>
      <w:r w:rsidRPr="0010252A">
        <w:rPr>
          <w:rFonts w:asciiTheme="minorHAnsi" w:hAnsiTheme="minorHAnsi"/>
        </w:rPr>
        <w:t xml:space="preserve"> </w:t>
      </w:r>
      <w:r>
        <w:rPr>
          <w:rFonts w:asciiTheme="minorHAnsi" w:hAnsiTheme="minorHAnsi"/>
        </w:rPr>
        <w:t>. . . . . . . . . . . . . . . . .</w:t>
      </w:r>
    </w:p>
    <w:p w:rsidR="0075737F" w:rsidRPr="00614DFE" w:rsidRDefault="0075737F" w:rsidP="0075737F">
      <w:pPr>
        <w:jc w:val="both"/>
        <w:rPr>
          <w:rFonts w:asciiTheme="minorHAnsi" w:eastAsia="Times New Roman" w:hAnsiTheme="minorHAnsi" w:cs="Times New Roman"/>
          <w:b/>
          <w:sz w:val="12"/>
          <w:szCs w:val="12"/>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614DFE" w:rsidRDefault="0075737F" w:rsidP="0075737F">
      <w:pPr>
        <w:jc w:val="both"/>
        <w:rPr>
          <w:rFonts w:asciiTheme="minorHAnsi" w:eastAsia="Times New Roman" w:hAnsiTheme="minorHAnsi" w:cs="Times New Roman"/>
          <w:b/>
          <w:sz w:val="12"/>
          <w:szCs w:val="12"/>
          <w:lang w:val="fr-FR" w:eastAsia="fr-FR"/>
        </w:rPr>
      </w:pPr>
    </w:p>
    <w:p w:rsidR="0075737F" w:rsidRPr="0075737F" w:rsidRDefault="0010252A"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 xml:space="preserve">Réunion de projet en date du . . . . . . . . </w:t>
      </w:r>
      <w:r w:rsidR="00B35995">
        <w:t xml:space="preserve"> . . . . . . .</w:t>
      </w:r>
      <w:r>
        <w:t>. . . .</w:t>
      </w:r>
      <w:r w:rsidR="00B35995">
        <w:t xml:space="preserve"> </w:t>
      </w:r>
      <w:r w:rsidR="00B35995" w:rsidRPr="00B35995">
        <w:rPr>
          <w:sz w:val="18"/>
          <w:szCs w:val="18"/>
          <w:u w:val="single"/>
        </w:rPr>
        <w:t>(joindre le PV de la réunion obligatoirement)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10252A">
        <w:t xml:space="preserve"> . .. . . . . . .</w:t>
      </w:r>
      <w:r w:rsidR="0010252A" w:rsidRPr="0010252A">
        <w:t xml:space="preserve"> </w:t>
      </w:r>
      <w:r w:rsidR="0010252A">
        <w:t xml:space="preserve"> . . . .</w:t>
      </w:r>
      <w:r w:rsidRPr="0075737F">
        <w:t xml:space="preserve"> à </w:t>
      </w:r>
      <w:r w:rsidR="0010252A">
        <w:t>. . . . . . . . . . . . .</w:t>
      </w:r>
      <w:r w:rsidR="00B35995">
        <w:t xml:space="preserve"> (référence ……</w:t>
      </w:r>
      <w:r w:rsidR="0082792C">
        <w:t>)</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w:t>
      </w:r>
      <w:r w:rsidR="0010252A">
        <w:t xml:space="preserve">icat d’urbanisme n° 2 </w:t>
      </w:r>
      <w:r w:rsidR="00B35995">
        <w:t xml:space="preserve"> </w:t>
      </w:r>
      <w:r w:rsidR="0010252A">
        <w:t>délivré le</w:t>
      </w:r>
      <w:r w:rsidR="00B35995">
        <w:t xml:space="preserve"> </w:t>
      </w:r>
      <w:r w:rsidR="0010252A">
        <w:t xml:space="preserve"> . . </w:t>
      </w:r>
      <w:proofErr w:type="gramStart"/>
      <w:r w:rsidR="0010252A">
        <w:t>. . . . .. . . . . . .</w:t>
      </w:r>
      <w:proofErr w:type="gramEnd"/>
      <w:r w:rsidR="0010252A">
        <w:t xml:space="preserve"> à . . . .. . . . . . . . . . .</w:t>
      </w:r>
      <w:r w:rsidR="00B35995">
        <w:t xml:space="preserve"> (référence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10252A">
        <w:t>  . . . . . . . . . . . . . . . .  à . . . . . . . . . . . . . . . .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w:t>
      </w:r>
      <w:r w:rsidR="0082792C">
        <w:t xml:space="preserve">(références des autorisations reçues pour le bien + date de délivrance + description) </w:t>
      </w:r>
      <w:r w:rsidRPr="0075737F">
        <w:t xml:space="preserve">: </w:t>
      </w:r>
    </w:p>
    <w:p w:rsidR="00D6596B"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10252A">
        <w:t>. . . . . . . . . . . . . . . . .</w:t>
      </w:r>
      <w:r w:rsidR="0010252A" w:rsidRPr="0010252A">
        <w:t xml:space="preserve"> </w:t>
      </w:r>
      <w:r w:rsidR="0010252A">
        <w:t>. . . . . . . . . . . . . . . . .</w:t>
      </w:r>
      <w:r w:rsidR="0010252A" w:rsidRPr="0010252A">
        <w:t xml:space="preserve"> </w:t>
      </w:r>
      <w:r w:rsidR="0010252A">
        <w:t>. . . . . . . . . . . . . . . . .</w:t>
      </w:r>
      <w:r w:rsidR="0010252A" w:rsidRPr="0010252A">
        <w:t xml:space="preserve"> </w:t>
      </w:r>
      <w:r w:rsidR="0010252A">
        <w:t>. . . . . . . . . . . . . . . . .</w:t>
      </w:r>
    </w:p>
    <w:p w:rsidR="0075737F" w:rsidRDefault="00D6596B"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 . . . . . . . . . . . . . . . .</w:t>
      </w:r>
      <w:r w:rsidR="0075737F" w:rsidRPr="0075737F">
        <w:t xml:space="preserve">  </w:t>
      </w:r>
      <w:r>
        <w:t>. . . . . . . . . . . . . . . . .</w:t>
      </w:r>
      <w:r w:rsidRPr="00D6596B">
        <w:t xml:space="preserve"> </w:t>
      </w:r>
      <w:r>
        <w:t>. . . . . . . . . . . . . . . . .</w:t>
      </w:r>
      <w:r w:rsidRPr="00D6596B">
        <w:t xml:space="preserve"> </w:t>
      </w:r>
      <w:r>
        <w:t>. . . . . . . . . . . . . . . . .</w:t>
      </w:r>
    </w:p>
    <w:p w:rsidR="00D6596B" w:rsidRDefault="00D6596B" w:rsidP="0075737F">
      <w:pPr>
        <w:pStyle w:val="Paragraphedeliste"/>
        <w:pBdr>
          <w:top w:val="single" w:sz="4" w:space="1" w:color="auto"/>
          <w:left w:val="single" w:sz="4" w:space="4" w:color="auto"/>
          <w:bottom w:val="single" w:sz="4" w:space="1" w:color="auto"/>
          <w:right w:val="single" w:sz="4" w:space="4" w:color="auto"/>
        </w:pBdr>
        <w:ind w:left="709" w:hanging="709"/>
      </w:pPr>
      <w:r>
        <w:tab/>
        <w:t>. . . . . . . . . . . . . . . . .</w:t>
      </w:r>
      <w:r w:rsidRPr="00D6596B">
        <w:t xml:space="preserve"> </w:t>
      </w:r>
      <w:r>
        <w:t>. . . . . . . . . . . . . . . . .</w:t>
      </w:r>
      <w:r w:rsidRPr="00D6596B">
        <w:t xml:space="preserve"> </w:t>
      </w:r>
      <w:r>
        <w:t>. . . . . . . . . . . . . . . . .</w:t>
      </w:r>
      <w:r w:rsidRPr="00D6596B">
        <w:t xml:space="preserve"> </w:t>
      </w:r>
      <w:r>
        <w:t>. . . . . . . . . . . . . . . . .</w:t>
      </w:r>
    </w:p>
    <w:p w:rsidR="00D6596B" w:rsidRPr="0075737F" w:rsidRDefault="00D6596B" w:rsidP="0075737F">
      <w:pPr>
        <w:pStyle w:val="Paragraphedeliste"/>
        <w:pBdr>
          <w:top w:val="single" w:sz="4" w:space="1" w:color="auto"/>
          <w:left w:val="single" w:sz="4" w:space="4" w:color="auto"/>
          <w:bottom w:val="single" w:sz="4" w:space="1" w:color="auto"/>
          <w:right w:val="single" w:sz="4" w:space="4" w:color="auto"/>
        </w:pBdr>
        <w:ind w:left="709" w:hanging="709"/>
      </w:pPr>
      <w:r>
        <w:tab/>
        <w:t>. . . . . . . . . . . . . . . . .</w:t>
      </w:r>
      <w:r w:rsidRPr="00D6596B">
        <w:t xml:space="preserve"> </w:t>
      </w:r>
      <w:r>
        <w:t>. . . . . . . . . . . . . . . . .</w:t>
      </w:r>
      <w:r w:rsidRPr="00D6596B">
        <w:t xml:space="preserve"> </w:t>
      </w:r>
      <w:r>
        <w:t>. . . . . . . . . . . . . . . . .</w:t>
      </w:r>
      <w:r w:rsidRPr="00D6596B">
        <w:t xml:space="preserve"> </w:t>
      </w:r>
      <w:r>
        <w:t>. . . . . . . . . . . . . . . . .</w:t>
      </w:r>
    </w:p>
    <w:p w:rsidR="0075737F" w:rsidRPr="00BD15B4" w:rsidRDefault="0075737F" w:rsidP="0075737F">
      <w:pPr>
        <w:jc w:val="both"/>
        <w:rPr>
          <w:rFonts w:asciiTheme="minorHAnsi" w:eastAsia="Times New Roman" w:hAnsiTheme="minorHAnsi" w:cs="Times New Roman"/>
          <w:b/>
          <w:sz w:val="12"/>
          <w:szCs w:val="12"/>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614DFE" w:rsidRDefault="00CF6F23" w:rsidP="0075737F">
      <w:pPr>
        <w:jc w:val="both"/>
        <w:rPr>
          <w:rFonts w:asciiTheme="minorHAnsi" w:eastAsia="Times New Roman" w:hAnsiTheme="minorHAnsi" w:cs="Times New Roman"/>
          <w:b/>
          <w:sz w:val="12"/>
          <w:szCs w:val="12"/>
          <w:lang w:val="fr-FR" w:eastAsia="fr-FR"/>
        </w:rPr>
      </w:pPr>
    </w:p>
    <w:p w:rsidR="005D3BF1" w:rsidRPr="00001CB0" w:rsidRDefault="00001CB0"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i/>
          <w:lang w:val="fr-FR" w:eastAsia="fr-FR"/>
        </w:rPr>
      </w:pPr>
      <w:r w:rsidRPr="00001CB0">
        <w:rPr>
          <w:rFonts w:asciiTheme="minorHAnsi" w:eastAsia="Times New Roman" w:hAnsiTheme="minorHAnsi" w:cs="Times New Roman"/>
          <w:b/>
          <w:i/>
          <w:lang w:val="fr-FR" w:eastAsia="fr-FR"/>
        </w:rPr>
        <w:t>(Ce qui n’est pas barré se doit d’être barré ou non en fonction du dossier !)</w:t>
      </w: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w:t>
      </w:r>
      <w:r w:rsidRPr="0082792C">
        <w:rPr>
          <w:rFonts w:asciiTheme="minorHAnsi" w:hAnsiTheme="minorHAnsi"/>
          <w:b/>
          <w:highlight w:val="yellow"/>
          <w:u w:val="single"/>
        </w:rPr>
        <w:t>précision du zonage</w:t>
      </w:r>
      <w:r w:rsidR="007D4E6B">
        <w:rPr>
          <w:rFonts w:asciiTheme="minorHAnsi" w:hAnsiTheme="minorHAnsi"/>
          <w:b/>
          <w:u w:val="single"/>
        </w:rPr>
        <w:t xml:space="preserve"> (ou extrait de la carte couleurs ici ou en annexe)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00D6596B">
        <w:t xml:space="preserve"> : </w:t>
      </w:r>
      <w:r w:rsidR="00D07874">
        <w:t xml:space="preserve">plan de secteur Wavre-Jodoigne-Perwez A.R. 28/03/1979  </w:t>
      </w:r>
      <w:r w:rsidR="00D07874">
        <w:br/>
        <w:t>zonage</w:t>
      </w:r>
      <w:r w:rsidR="00BD15B4">
        <w:t>(</w:t>
      </w:r>
      <w:r w:rsidR="00D07874">
        <w:t>s</w:t>
      </w:r>
      <w:r w:rsidR="00BD15B4">
        <w:t>)</w:t>
      </w:r>
      <w:r w:rsidR="00D07874">
        <w:t> </w:t>
      </w:r>
      <w:proofErr w:type="gramStart"/>
      <w:r w:rsidR="00D07874">
        <w:t xml:space="preserve">:  </w:t>
      </w:r>
      <w:r w:rsidR="00BD15B4">
        <w:t>zone</w:t>
      </w:r>
      <w:proofErr w:type="gramEnd"/>
      <w:r w:rsidR="00BD15B4">
        <w:t xml:space="preserve"> d'habitat à caractère rural  / zone agricole / </w:t>
      </w:r>
      <w:r w:rsidR="00D07874">
        <w:t xml:space="preserve"> . . . . . . . . . .</w:t>
      </w:r>
      <w:r w:rsidR="00D07874" w:rsidRPr="00D07874">
        <w:t xml:space="preserve"> </w:t>
      </w:r>
      <w:r w:rsidR="00D07874">
        <w:t>. . . . . . . . . . . . . . . . .</w:t>
      </w:r>
    </w:p>
    <w:p w:rsidR="0075737F" w:rsidRPr="00A268BA"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i/>
        </w:rPr>
      </w:pPr>
      <w:r w:rsidRPr="00A268BA">
        <w:rPr>
          <w:strike/>
          <w:u w:val="single"/>
        </w:rPr>
        <w:t>Carte d’affectation des sols</w:t>
      </w:r>
      <w:r w:rsidR="00D6596B" w:rsidRPr="00A268BA">
        <w:rPr>
          <w:strike/>
        </w:rPr>
        <w:t> :</w:t>
      </w:r>
      <w:r w:rsidR="00D6596B">
        <w:t xml:space="preserve"> </w:t>
      </w:r>
      <w:r w:rsidR="00D6596B" w:rsidRPr="00A268BA">
        <w:rPr>
          <w:i/>
        </w:rPr>
        <w:t>(aucune à ce jour en Wallonie)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A268BA">
        <w:rPr>
          <w:strike/>
          <w:u w:val="single"/>
        </w:rPr>
        <w:t xml:space="preserve">Schéma de développement </w:t>
      </w:r>
      <w:proofErr w:type="spellStart"/>
      <w:r w:rsidRPr="00A268BA">
        <w:rPr>
          <w:strike/>
          <w:u w:val="single"/>
        </w:rPr>
        <w:t>pluricommunal</w:t>
      </w:r>
      <w:proofErr w:type="spellEnd"/>
      <w:r w:rsidR="00D6596B" w:rsidRPr="00A268BA">
        <w:rPr>
          <w:strike/>
        </w:rPr>
        <w:t> :</w:t>
      </w:r>
      <w:r w:rsidR="00D6596B">
        <w:t xml:space="preserve"> </w:t>
      </w:r>
      <w:r w:rsidR="00A268BA" w:rsidRPr="00A268BA">
        <w:rPr>
          <w:i/>
        </w:rPr>
        <w:t>(</w:t>
      </w:r>
      <w:r w:rsidR="00D6596B" w:rsidRPr="00A268BA">
        <w:rPr>
          <w:i/>
        </w:rPr>
        <w:t>Inexistant pour Walhain</w:t>
      </w:r>
      <w:r w:rsidR="00A268BA" w:rsidRPr="00A268BA">
        <w:rPr>
          <w:i/>
        </w:rPr>
        <w:t>)</w:t>
      </w:r>
      <w:r w:rsidR="00D6596B" w:rsidRPr="00A268BA">
        <w:rPr>
          <w:i/>
        </w:rPr>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00D6596B">
        <w:t xml:space="preserve"> : SDC </w:t>
      </w:r>
      <w:r w:rsidR="00D07874">
        <w:t xml:space="preserve">adopté Conseil communal </w:t>
      </w:r>
      <w:r w:rsidR="00D6596B">
        <w:t>23/01/2012</w:t>
      </w:r>
      <w:r w:rsidR="00D07874">
        <w:t xml:space="preserve"> zonage(s) </w:t>
      </w:r>
      <w:r w:rsidR="00A268BA">
        <w:t xml:space="preserve">(sur carte n°18) </w:t>
      </w:r>
      <w:proofErr w:type="gramStart"/>
      <w:r w:rsidR="00D07874">
        <w:t xml:space="preserve">:  </w:t>
      </w:r>
      <w:r w:rsidR="00BD15B4">
        <w:t>Zone</w:t>
      </w:r>
      <w:proofErr w:type="gramEnd"/>
      <w:r w:rsidR="00BD15B4">
        <w:t xml:space="preserve"> d’habitat résidentiel en milieu rural / zone d'habitat de centre de village ou de hameau / </w:t>
      </w:r>
      <w:r w:rsidR="00D07874">
        <w:t>. . . . . . . . . . . . . . . . .</w:t>
      </w:r>
      <w:r w:rsidR="00D07874" w:rsidRPr="00D07874">
        <w:t xml:space="preserve"> </w:t>
      </w:r>
      <w:r w:rsidR="00D07874">
        <w:t>. . . . . . . . . . . . . . . . .</w:t>
      </w:r>
      <w:r w:rsidR="00D07874" w:rsidRPr="00D07874">
        <w:t xml:space="preserve"> </w:t>
      </w:r>
      <w:r w:rsidR="00D07874">
        <w:t>. . . . . . . . . . . . . . .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00D07874">
        <w:t xml:space="preserve"> : </w:t>
      </w:r>
      <w:r w:rsidR="00D07874" w:rsidRPr="00A268BA">
        <w:rPr>
          <w:strike/>
        </w:rPr>
        <w:t>Plan Particulier d’Aménagement Nil 24/03/1961</w:t>
      </w:r>
      <w:r w:rsidR="0039134C" w:rsidRPr="00A268BA">
        <w:rPr>
          <w:strike/>
        </w:rPr>
        <w:t xml:space="preserve"> (25124 PCA 0004-01)</w:t>
      </w:r>
      <w:r w:rsidR="00D07874">
        <w:t xml:space="preserve"> </w:t>
      </w:r>
      <w:r w:rsidR="00A268BA" w:rsidRPr="00A268BA">
        <w:rPr>
          <w:i/>
        </w:rPr>
        <w:t>(abrogé)</w:t>
      </w:r>
      <w:r w:rsidR="00A268BA">
        <w:t xml:space="preserve">    </w:t>
      </w:r>
      <w:r w:rsidR="00001CB0">
        <w:t xml:space="preserve">           </w:t>
      </w:r>
      <w:r w:rsidR="00D07874">
        <w:t xml:space="preserve">ou </w:t>
      </w:r>
      <w:r w:rsidR="00527A3C">
        <w:t xml:space="preserve">PCA W-01 de </w:t>
      </w:r>
      <w:proofErr w:type="spellStart"/>
      <w:r w:rsidR="00527A3C">
        <w:t>Perbais</w:t>
      </w:r>
      <w:proofErr w:type="spellEnd"/>
      <w:r w:rsidR="00527A3C">
        <w:t xml:space="preserve"> (25124 PCA 0006-01) </w:t>
      </w:r>
      <w:r w:rsidR="00181836">
        <w:br/>
      </w:r>
      <w:r w:rsidR="00527A3C">
        <w:t>zonage(s) :</w:t>
      </w:r>
      <w:r w:rsidR="00BD15B4">
        <w:t xml:space="preserve"> </w:t>
      </w:r>
      <w:r w:rsidR="00527A3C">
        <w:t>. . . . . . . . . . . . . . . . .</w:t>
      </w:r>
      <w:r w:rsidR="00527A3C" w:rsidRPr="00D07874">
        <w:t xml:space="preserve"> </w:t>
      </w:r>
      <w:r w:rsidR="00527A3C">
        <w:t>.</w:t>
      </w:r>
      <w:r w:rsidR="00181836">
        <w:t xml:space="preserve"> . . . . . . . . . . . . .</w:t>
      </w:r>
      <w:r w:rsidR="0039134C">
        <w:t>. . . . . .</w:t>
      </w:r>
      <w:r w:rsidR="0039134C" w:rsidRPr="00D07874">
        <w:t xml:space="preserve"> </w:t>
      </w:r>
      <w:r w:rsidR="0039134C">
        <w:t>. . . .  . . . . . . . . . . .</w:t>
      </w:r>
      <w:r w:rsidR="0039134C" w:rsidRPr="00D07874">
        <w:t xml:space="preserve"> </w:t>
      </w:r>
      <w:r w:rsidR="0039134C">
        <w:t>. . . . . . . . . . . . . . . . .</w:t>
      </w:r>
      <w:r w:rsidR="0039134C" w:rsidRPr="00D07874">
        <w:t xml:space="preserve"> </w:t>
      </w:r>
      <w:r w:rsidR="0039134C">
        <w:t>.</w:t>
      </w:r>
    </w:p>
    <w:p w:rsidR="0075737F" w:rsidRPr="00B35995"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strike/>
        </w:rPr>
      </w:pPr>
      <w:r w:rsidRPr="00B35995">
        <w:rPr>
          <w:strike/>
          <w:u w:val="single"/>
        </w:rPr>
        <w:t>Guide communal d’urbanisme</w:t>
      </w:r>
      <w:r w:rsidR="00D038AB" w:rsidRPr="00B35995">
        <w:rPr>
          <w:strike/>
        </w:rPr>
        <w:t xml:space="preserve"> : Règlement communal pour la protection des arbres et des espaces verts </w:t>
      </w:r>
      <w:r w:rsidR="00D01A84" w:rsidRPr="00B35995">
        <w:rPr>
          <w:strike/>
        </w:rPr>
        <w:t xml:space="preserve"> </w:t>
      </w:r>
      <w:r w:rsidR="00D038AB" w:rsidRPr="00B35995">
        <w:rPr>
          <w:strike/>
        </w:rPr>
        <w:t>25/6/1981 (25124-RCB-0001-01)</w:t>
      </w:r>
      <w:r w:rsidR="00B35995">
        <w:rPr>
          <w:strike/>
        </w:rPr>
        <w:t xml:space="preserve"> </w:t>
      </w:r>
      <w:r w:rsidR="00B35995" w:rsidRPr="00A268BA">
        <w:rPr>
          <w:i/>
        </w:rPr>
        <w:t>(abrogé)</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00D01A84">
        <w:t> </w:t>
      </w:r>
      <w:proofErr w:type="gramStart"/>
      <w:r w:rsidR="00D01A84">
        <w:t xml:space="preserve">:  </w:t>
      </w:r>
      <w:r w:rsidR="00CC3839" w:rsidRPr="00CC3839">
        <w:rPr>
          <w:strike/>
        </w:rPr>
        <w:t>RGBZ</w:t>
      </w:r>
      <w:r w:rsidR="00CC3839">
        <w:rPr>
          <w:strike/>
        </w:rPr>
        <w:t>P</w:t>
      </w:r>
      <w:proofErr w:type="gramEnd"/>
      <w:r w:rsidR="00CC3839">
        <w:rPr>
          <w:strike/>
        </w:rPr>
        <w:t xml:space="preserve"> </w:t>
      </w:r>
      <w:r w:rsidR="00CC3839">
        <w:t xml:space="preserve"> / </w:t>
      </w:r>
      <w:r w:rsidR="00BD15B4" w:rsidRPr="00BD15B4">
        <w:rPr>
          <w:strike/>
        </w:rPr>
        <w:t xml:space="preserve">RGBSR </w:t>
      </w:r>
      <w:r w:rsidR="00BD15B4">
        <w:t xml:space="preserve">/ </w:t>
      </w:r>
      <w:r w:rsidR="00CC3839" w:rsidRPr="00CC3839">
        <w:rPr>
          <w:strike/>
        </w:rPr>
        <w:t>Acoustique</w:t>
      </w:r>
      <w:r w:rsidR="00CC3839">
        <w:t xml:space="preserve"> / </w:t>
      </w:r>
      <w:r w:rsidR="00BD15B4">
        <w:t xml:space="preserve">PMR / Enseignes </w:t>
      </w:r>
    </w:p>
    <w:p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r w:rsidR="00D01A84">
        <w:rPr>
          <w:u w:val="single"/>
        </w:rPr>
        <w:t> </w:t>
      </w:r>
      <w:r w:rsidR="00D01A84">
        <w:t>: . . . . . . . . . . . . . .</w:t>
      </w:r>
      <w:r w:rsidR="00D01A84" w:rsidRPr="00D01A84">
        <w:t xml:space="preserve"> </w:t>
      </w:r>
      <w:r w:rsidR="00D01A84">
        <w:t>. . . . . .</w:t>
      </w:r>
      <w:r w:rsidR="002D33B5">
        <w:t xml:space="preserve">  </w:t>
      </w:r>
      <w:r w:rsidR="00FE198F">
        <w:t>zonage(s) </w:t>
      </w:r>
      <w:r w:rsidR="001144A9">
        <w:t xml:space="preserve">sur le lot </w:t>
      </w:r>
      <w:r w:rsidR="00FE198F">
        <w:t>:</w:t>
      </w:r>
      <w:r w:rsidR="00FE198F" w:rsidRPr="00FE198F">
        <w:t xml:space="preserve"> </w:t>
      </w:r>
      <w:r w:rsidR="00FE198F">
        <w:t>. . . . . . . . . . . . . .</w:t>
      </w:r>
      <w:r w:rsidR="002D33B5">
        <w:t xml:space="preserve"> </w:t>
      </w:r>
      <w:r w:rsidR="00FE198F">
        <w:t xml:space="preserve">. . . . </w:t>
      </w:r>
      <w:r w:rsidR="002D33B5">
        <w:t xml:space="preserve">      </w:t>
      </w:r>
      <w:r w:rsidR="002D33B5" w:rsidRPr="002D33B5">
        <w:rPr>
          <w:u w:val="single"/>
        </w:rPr>
        <w:t>Lot n</w:t>
      </w:r>
      <w:r w:rsidR="00001CB0">
        <w:rPr>
          <w:u w:val="single"/>
        </w:rPr>
        <w:t>°</w:t>
      </w:r>
      <w:r w:rsidR="00D01A84">
        <w:t xml:space="preserve"> . . .</w:t>
      </w:r>
    </w:p>
    <w:p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Bien </w:t>
      </w:r>
      <w:r w:rsidRPr="00001CB0">
        <w:rPr>
          <w:b/>
          <w:u w:val="single"/>
        </w:rPr>
        <w:t>comportant</w:t>
      </w:r>
      <w:r w:rsidRPr="0075737F">
        <w:t xml:space="preserve"> un arbre – arbuste  - une haie remarquable</w:t>
      </w:r>
      <w:r w:rsidR="00FE198F">
        <w:t> </w:t>
      </w:r>
      <w:r w:rsidR="001144A9" w:rsidRPr="00001CB0">
        <w:rPr>
          <w:b/>
          <w:sz w:val="20"/>
          <w:szCs w:val="20"/>
          <w:u w:val="single"/>
        </w:rPr>
        <w:t>su</w:t>
      </w:r>
      <w:r w:rsidR="00563621" w:rsidRPr="00001CB0">
        <w:rPr>
          <w:b/>
          <w:sz w:val="20"/>
          <w:szCs w:val="20"/>
          <w:u w:val="single"/>
        </w:rPr>
        <w:t>ivant liste ET article R.IV.4-7/8</w:t>
      </w:r>
      <w:r w:rsidR="00563621">
        <w:t> </w:t>
      </w:r>
      <w:proofErr w:type="gramStart"/>
      <w:r w:rsidR="00FE198F">
        <w:t xml:space="preserve">: </w:t>
      </w:r>
      <w:r w:rsidR="0082553D">
        <w:t xml:space="preserve"> </w:t>
      </w:r>
      <w:r w:rsidR="00FE198F">
        <w:t>.</w:t>
      </w:r>
      <w:proofErr w:type="gramEnd"/>
      <w:r w:rsidR="00FE198F">
        <w:t xml:space="preserve"> . . . . . . . . . . . . . . . . . . . .</w:t>
      </w:r>
    </w:p>
    <w:p w:rsidR="00623D3C" w:rsidRPr="00001CB0"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rPr>
          <w:strike/>
        </w:rPr>
      </w:pPr>
      <w:r w:rsidRPr="00001CB0">
        <w:rPr>
          <w:strike/>
        </w:rPr>
        <w:t xml:space="preserve">Bien soumis à la taxation des bénéfices résultant de la planification </w:t>
      </w:r>
    </w:p>
    <w:p w:rsidR="0075737F" w:rsidRP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Site à réaménager, </w:t>
      </w:r>
      <w:r w:rsidRPr="00001CB0">
        <w:rPr>
          <w:strike/>
        </w:rPr>
        <w:t>site de réhabilitation paysagère et environnementale, périmètre de remembrement urbain, de rénovation urbaine, de revitalisation urbaine, zone d’initiative privilégiée</w:t>
      </w:r>
      <w:r w:rsidRPr="0075737F">
        <w:t> </w:t>
      </w:r>
      <w:r w:rsidR="00FE198F">
        <w:t>: . . . . . . . . . . . . . .</w:t>
      </w:r>
    </w:p>
    <w:p w:rsidR="00D06AAF" w:rsidRDefault="00D06AAF">
      <w:pPr>
        <w:rPr>
          <w:rFonts w:asciiTheme="minorHAnsi" w:hAnsiTheme="minorHAnsi"/>
          <w:u w:val="single"/>
        </w:rPr>
      </w:pPr>
      <w:r>
        <w:rPr>
          <w:rFonts w:asciiTheme="minorHAnsi" w:hAnsiTheme="minorHAnsi"/>
          <w:u w:val="single"/>
        </w:rPr>
        <w:br w:type="page"/>
      </w:r>
    </w:p>
    <w:p w:rsidR="0075737F" w:rsidRPr="0075737F" w:rsidRDefault="0075737F" w:rsidP="0075737F">
      <w:pPr>
        <w:rPr>
          <w:rFonts w:asciiTheme="minorHAnsi" w:hAnsiTheme="minorHAnsi"/>
          <w:u w:val="single"/>
        </w:rPr>
      </w:pP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00931A29">
        <w:t xml:space="preserve"> . . . . . . . . . . . . . . . . . . . . . . . . . . . .</w:t>
      </w:r>
      <w:r w:rsidR="00931A29" w:rsidRPr="00931A29">
        <w:t xml:space="preserve"> </w:t>
      </w:r>
      <w:r w:rsidR="00931A29">
        <w:t xml:space="preserve">. . . . . . . . . . </w:t>
      </w:r>
      <w:r w:rsidRPr="00931A29">
        <w:rPr>
          <w:strike/>
        </w:rPr>
        <w:t xml:space="preserve">ou soumis à des </w:t>
      </w:r>
      <w:r w:rsidRPr="00931A29">
        <w:rPr>
          <w:strike/>
          <w:u w:val="single"/>
        </w:rPr>
        <w:t>mesures similaire</w:t>
      </w:r>
      <w:r w:rsidR="003031B0" w:rsidRPr="00931A29">
        <w:rPr>
          <w:strike/>
          <w:u w:val="single"/>
        </w:rPr>
        <w:t>s</w:t>
      </w:r>
      <w:r w:rsidRPr="00931A29">
        <w:rPr>
          <w:strike/>
          <w:u w:val="single"/>
        </w:rPr>
        <w:t xml:space="preserve"> en région de langue alleman</w:t>
      </w:r>
      <w:r w:rsidR="00931A29" w:rsidRPr="00931A29">
        <w:rPr>
          <w:strike/>
          <w:u w:val="single"/>
        </w:rPr>
        <w:t>de</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8225EA">
        <w:rPr>
          <w:u w:val="single"/>
        </w:rPr>
        <w:t xml:space="preserve"> wallon</w:t>
      </w:r>
      <w:r w:rsidRPr="0075737F">
        <w:rPr>
          <w:u w:val="single"/>
        </w:rPr>
        <w:t xml:space="preserve"> du patrimoine</w:t>
      </w:r>
      <w:r w:rsidR="00931A29">
        <w:t> : . . . . . . . . . . . . . .</w:t>
      </w:r>
      <w:r w:rsidR="00931A29" w:rsidRPr="00931A29">
        <w:t xml:space="preserve"> </w:t>
      </w:r>
      <w:r w:rsidR="00931A29">
        <w:t>. . . . . . . . . . . . . .</w:t>
      </w:r>
      <w:r w:rsidR="00931A29" w:rsidRPr="00931A29">
        <w:t xml:space="preserve"> </w:t>
      </w:r>
      <w:r w:rsidR="00931A29">
        <w:t>. . . . . . . . . . . . . .</w:t>
      </w:r>
    </w:p>
    <w:p w:rsidR="0075737F" w:rsidRPr="0075737F" w:rsidRDefault="0075737F" w:rsidP="00D41982">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w:t>
      </w:r>
      <w:r w:rsidRPr="007D4E6B">
        <w:rPr>
          <w:b/>
        </w:rPr>
        <w:t xml:space="preserve"> l’inondation </w:t>
      </w:r>
      <w:r w:rsidRPr="0075737F">
        <w:t>comprise dans les zones soumises à l’aléa inondation au sens de l’article D.53 du Code de l’eau</w:t>
      </w:r>
      <w:r w:rsidR="007D4E6B">
        <w:t xml:space="preserve"> </w:t>
      </w:r>
      <w:r w:rsidR="007D4E6B" w:rsidRPr="007D4E6B">
        <w:rPr>
          <w:b/>
        </w:rPr>
        <w:t>(+ axes de ruissellement)</w:t>
      </w:r>
      <w:r w:rsidRPr="0075737F">
        <w:t xml:space="preserve"> - </w:t>
      </w:r>
      <w:r w:rsidRPr="008D6641">
        <w:rPr>
          <w:strike/>
          <w:sz w:val="20"/>
          <w:szCs w:val="20"/>
        </w:rPr>
        <w:t>l’éboulement d’une paroi rocheuse - le glissement de terrain</w:t>
      </w:r>
      <w:r w:rsidRPr="0075737F">
        <w:t xml:space="preserve"> - le </w:t>
      </w:r>
      <w:r w:rsidRPr="007D4E6B">
        <w:rPr>
          <w:b/>
        </w:rPr>
        <w:t>karst</w:t>
      </w:r>
      <w:r w:rsidRPr="0075737F">
        <w:t xml:space="preserve"> - </w:t>
      </w:r>
      <w:r w:rsidRPr="008D6641">
        <w:rPr>
          <w:strike/>
          <w:sz w:val="20"/>
          <w:szCs w:val="20"/>
        </w:rPr>
        <w:t>les affaissements miniers</w:t>
      </w:r>
      <w:r w:rsidRPr="008D6641">
        <w:rPr>
          <w:sz w:val="20"/>
          <w:szCs w:val="20"/>
        </w:rPr>
        <w:t xml:space="preserve"> -</w:t>
      </w:r>
      <w:r w:rsidRPr="0075737F">
        <w:t xml:space="preserve"> </w:t>
      </w:r>
      <w:r w:rsidRPr="008D6641">
        <w:rPr>
          <w:strike/>
          <w:sz w:val="20"/>
          <w:szCs w:val="20"/>
        </w:rPr>
        <w:t>le risque sismique - autre risque naturel ou contr</w:t>
      </w:r>
      <w:r w:rsidR="008D6641" w:rsidRPr="008D6641">
        <w:rPr>
          <w:strike/>
          <w:sz w:val="20"/>
          <w:szCs w:val="20"/>
        </w:rPr>
        <w:t>ainte géotechnique majeurs</w:t>
      </w:r>
      <w:r w:rsidR="008D6641">
        <w:t xml:space="preserve"> :  </w:t>
      </w:r>
      <w:r w:rsidR="007D4E6B" w:rsidRPr="007D4E6B">
        <w:rPr>
          <w:b/>
          <w:i/>
        </w:rPr>
        <w:t>si concerné reprendre un extrait lisible de la carte ici ou en annexe :</w:t>
      </w:r>
      <w:r w:rsidR="007D4E6B">
        <w:t xml:space="preserve"> </w:t>
      </w:r>
      <w:r w:rsidR="008D6641">
        <w:t>. . . . . . . . . . . . . .</w:t>
      </w:r>
      <w:r w:rsidR="00845CE3">
        <w:t xml:space="preserve"> . . . . . . . . . .</w:t>
      </w:r>
    </w:p>
    <w:p w:rsidR="0075737F" w:rsidRPr="00845CE3"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strike/>
          <w:color w:val="000000"/>
        </w:rPr>
      </w:pPr>
      <w:r w:rsidRPr="0075737F">
        <w:t xml:space="preserve"> </w:t>
      </w:r>
      <w:r w:rsidRPr="00845CE3">
        <w:rPr>
          <w:strike/>
        </w:rPr>
        <w:t xml:space="preserve">Bien </w:t>
      </w:r>
      <w:r w:rsidRPr="00845CE3">
        <w:rPr>
          <w:strike/>
          <w:color w:val="000000"/>
        </w:rPr>
        <w:t xml:space="preserve">situé - dans - à proximité - d’un site </w:t>
      </w:r>
      <w:proofErr w:type="spellStart"/>
      <w:r w:rsidRPr="00845CE3">
        <w:rPr>
          <w:strike/>
          <w:color w:val="000000"/>
        </w:rPr>
        <w:t>Natura</w:t>
      </w:r>
      <w:proofErr w:type="spellEnd"/>
      <w:r w:rsidRPr="00845CE3">
        <w:rPr>
          <w:strike/>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845CE3">
        <w:rPr>
          <w:strike/>
          <w:color w:val="000000"/>
          <w:u w:val="single"/>
        </w:rPr>
        <w:t>par la loi du 12 juillet 1973 sur la conservation de la nature</w:t>
      </w:r>
      <w:r w:rsidRPr="00845CE3">
        <w:rPr>
          <w:strike/>
          <w:color w:val="000000"/>
        </w:rPr>
        <w:t>…</w:t>
      </w:r>
    </w:p>
    <w:p w:rsidR="0075737F" w:rsidRPr="00845CE3"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strike/>
          <w:color w:val="000000"/>
        </w:rPr>
      </w:pPr>
      <w:r w:rsidRPr="00845CE3">
        <w:rPr>
          <w:strike/>
        </w:rPr>
        <w:t xml:space="preserve">Bien repris dans le </w:t>
      </w:r>
      <w:r w:rsidRPr="00845CE3">
        <w:rPr>
          <w:strike/>
          <w:u w:val="single"/>
        </w:rPr>
        <w:t>plan relatif à l’habitat permanent</w:t>
      </w:r>
      <w:r w:rsidRPr="00845CE3">
        <w:rPr>
          <w:strike/>
        </w:rPr>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45CE3">
        <w:rPr>
          <w:rFonts w:asciiTheme="minorHAnsi" w:hAnsiTheme="minorHAnsi"/>
          <w:color w:val="000000"/>
        </w:rPr>
        <w:t xml:space="preserve"> : </w:t>
      </w:r>
      <w:r w:rsidR="00845CE3">
        <w:t>. . . . . . . . . . . . .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w:t>
      </w:r>
      <w:r w:rsidR="00845CE3">
        <w:t>r Sous-bassin Hydrographique de Dyle-</w:t>
      </w:r>
      <w:proofErr w:type="spellStart"/>
      <w:r w:rsidR="00845CE3">
        <w:t>Gette</w:t>
      </w:r>
      <w:proofErr w:type="spellEnd"/>
      <w:r w:rsidR="00845CE3">
        <w:t xml:space="preserve"> </w:t>
      </w:r>
      <w:r w:rsidR="005E3DE9">
        <w:t xml:space="preserve">ou  Plan d'assainissement par sous-bassin hydrographiques de la Sambre </w:t>
      </w:r>
      <w:r w:rsidR="00845CE3">
        <w:t>qui reprend celui-ci en zone : autonome</w:t>
      </w:r>
      <w:r w:rsidR="005E3DE9">
        <w:t xml:space="preserve"> (=épuration individuelle) / transitoire /</w:t>
      </w:r>
      <w:r w:rsidR="00845CE3">
        <w:t xml:space="preserve"> collectif</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xml:space="preserve">: </w:t>
      </w:r>
      <w:r w:rsidR="005E3DE9">
        <w:t>…………………………</w:t>
      </w:r>
      <w:r w:rsidRPr="0075737F">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 cours d’eau de </w:t>
      </w:r>
      <w:r w:rsidR="005E3DE9">
        <w:t xml:space="preserve">Non Classé - </w:t>
      </w:r>
      <w:r w:rsidRPr="0075737F">
        <w:t>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00845CE3">
        <w:t xml:space="preserve"> catégorie : . . . . . . . . . . . . . .</w:t>
      </w:r>
      <w:r w:rsidR="00845CE3" w:rsidRPr="00845CE3">
        <w:t xml:space="preserve"> </w:t>
      </w:r>
      <w:r w:rsidR="005E3DE9">
        <w:t xml:space="preserve">. . . . . . . . . . </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845CE3">
        <w:t xml:space="preserve"> . . . . . . . . . . . . . .</w:t>
      </w:r>
    </w:p>
    <w:p w:rsidR="009214E2" w:rsidRPr="009214E2" w:rsidRDefault="009214E2"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805248" w:rsidRDefault="00805248" w:rsidP="0075737F">
      <w:pPr>
        <w:pBdr>
          <w:top w:val="single" w:sz="4" w:space="1" w:color="auto"/>
          <w:left w:val="single" w:sz="4" w:space="4" w:color="auto"/>
          <w:bottom w:val="single" w:sz="4" w:space="1" w:color="auto"/>
          <w:right w:val="single" w:sz="4" w:space="4" w:color="auto"/>
        </w:pBdr>
        <w:jc w:val="both"/>
      </w:pPr>
      <w:r>
        <w:t>Options d’aménagement :</w:t>
      </w:r>
    </w:p>
    <w:p w:rsidR="00805248" w:rsidRDefault="00845CE3" w:rsidP="0075737F">
      <w:pPr>
        <w:pBdr>
          <w:top w:val="single" w:sz="4" w:space="1" w:color="auto"/>
          <w:left w:val="single" w:sz="4" w:space="4" w:color="auto"/>
          <w:bottom w:val="single" w:sz="4" w:space="1" w:color="auto"/>
          <w:right w:val="single" w:sz="4" w:space="4" w:color="auto"/>
        </w:pBdr>
        <w:jc w:val="both"/>
      </w:pP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w:t>
      </w:r>
      <w:r w:rsidR="00805248">
        <w:t xml:space="preserve"> </w:t>
      </w:r>
      <w:r>
        <w:t>. . . . .</w:t>
      </w:r>
      <w:r w:rsidRPr="00845CE3">
        <w:t xml:space="preserve"> </w:t>
      </w:r>
      <w:r>
        <w:t>. . . . . . . . . . . . . .</w:t>
      </w:r>
      <w:r w:rsidRPr="00845CE3">
        <w:t xml:space="preserve"> </w:t>
      </w:r>
      <w:r>
        <w:t>. . . . . . . . . . . . . .</w:t>
      </w:r>
      <w:r w:rsidRPr="00845CE3">
        <w:t xml:space="preserve"> </w:t>
      </w:r>
      <w:r>
        <w:t>. . . . . . . . . . . . . .</w:t>
      </w:r>
      <w:r w:rsidRPr="00845CE3">
        <w:t xml:space="preserve"> </w:t>
      </w:r>
      <w:r>
        <w:t xml:space="preserve">. . . . . . . . . . . </w:t>
      </w:r>
      <w:r w:rsidR="00805248">
        <w:t>Parti architectural :</w:t>
      </w:r>
    </w:p>
    <w:p w:rsidR="00805248" w:rsidRPr="0075737F" w:rsidRDefault="00805248" w:rsidP="0080524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t>.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p>
    <w:p w:rsidR="00805248" w:rsidRPr="0075737F" w:rsidRDefault="00805248" w:rsidP="0080524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t>.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r w:rsidRPr="00845CE3">
        <w:t xml:space="preserve"> </w:t>
      </w:r>
      <w:r>
        <w:t>. . . . . . . . . . . . . .</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lang w:val="fr-FR" w:eastAsia="fr-FR"/>
        </w:rPr>
      </w:pPr>
    </w:p>
    <w:p w:rsidR="00805248" w:rsidRPr="0075737F" w:rsidRDefault="00805248"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Pr="0019695E"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19695E">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sidRPr="0019695E">
        <w:rPr>
          <w:rStyle w:val="Style135pt"/>
          <w:rFonts w:asciiTheme="minorHAnsi" w:hAnsiTheme="minorHAnsi"/>
          <w:sz w:val="22"/>
          <w:szCs w:val="22"/>
        </w:rPr>
        <w:t xml:space="preserve">cations d’un guide d’urbanisme </w:t>
      </w:r>
      <w:r w:rsidRPr="0019695E">
        <w:rPr>
          <w:rStyle w:val="Style135pt"/>
          <w:rFonts w:asciiTheme="minorHAnsi" w:hAnsiTheme="minorHAnsi"/>
          <w:sz w:val="22"/>
          <w:szCs w:val="22"/>
        </w:rPr>
        <w:t xml:space="preserve">ou au permis d’urbanisation, </w:t>
      </w:r>
      <w:r w:rsidRPr="0019695E">
        <w:rPr>
          <w:rStyle w:val="Style135pt"/>
          <w:rFonts w:asciiTheme="minorHAnsi" w:hAnsiTheme="minorHAnsi"/>
          <w:sz w:val="22"/>
          <w:szCs w:val="22"/>
          <w:u w:val="single"/>
        </w:rPr>
        <w:t xml:space="preserve">la </w:t>
      </w:r>
      <w:r w:rsidRPr="0019695E">
        <w:rPr>
          <w:rStyle w:val="Style135pt"/>
          <w:rFonts w:asciiTheme="minorHAnsi" w:hAnsiTheme="minorHAnsi"/>
          <w:b/>
          <w:sz w:val="22"/>
          <w:szCs w:val="22"/>
          <w:u w:val="single"/>
        </w:rPr>
        <w:t>justification</w:t>
      </w:r>
      <w:r w:rsidRPr="0019695E">
        <w:rPr>
          <w:rStyle w:val="Style135pt"/>
          <w:rFonts w:asciiTheme="minorHAnsi" w:hAnsiTheme="minorHAnsi"/>
          <w:sz w:val="22"/>
          <w:szCs w:val="22"/>
          <w:u w:val="single"/>
        </w:rPr>
        <w:t xml:space="preserve"> du respect des conditions fixées par les articles D.IV.5 à D.IV.13. </w:t>
      </w:r>
      <w:proofErr w:type="gramStart"/>
      <w:r w:rsidR="00D41982" w:rsidRPr="0019695E">
        <w:rPr>
          <w:rStyle w:val="Style135pt"/>
          <w:rFonts w:asciiTheme="minorHAnsi" w:hAnsiTheme="minorHAnsi"/>
          <w:sz w:val="22"/>
          <w:szCs w:val="22"/>
          <w:u w:val="single"/>
        </w:rPr>
        <w:t>du</w:t>
      </w:r>
      <w:proofErr w:type="gramEnd"/>
      <w:r w:rsidR="00D41982" w:rsidRPr="0019695E">
        <w:rPr>
          <w:rStyle w:val="Style135pt"/>
          <w:rFonts w:asciiTheme="minorHAnsi" w:hAnsiTheme="minorHAnsi"/>
          <w:sz w:val="22"/>
          <w:szCs w:val="22"/>
          <w:u w:val="single"/>
        </w:rPr>
        <w:t xml:space="preserve"> </w:t>
      </w:r>
      <w:proofErr w:type="spellStart"/>
      <w:r w:rsidR="00D41982" w:rsidRPr="0019695E">
        <w:rPr>
          <w:rStyle w:val="Style135pt"/>
          <w:rFonts w:asciiTheme="minorHAnsi" w:hAnsiTheme="minorHAnsi"/>
          <w:sz w:val="22"/>
          <w:szCs w:val="22"/>
          <w:u w:val="single"/>
        </w:rPr>
        <w:t>CoDT</w:t>
      </w:r>
      <w:proofErr w:type="spellEnd"/>
      <w:r w:rsidR="00450930" w:rsidRPr="0019695E">
        <w:rPr>
          <w:rStyle w:val="Style135pt"/>
          <w:rFonts w:asciiTheme="minorHAnsi" w:hAnsiTheme="minorHAnsi"/>
          <w:sz w:val="22"/>
          <w:szCs w:val="22"/>
          <w:u w:val="single"/>
        </w:rPr>
        <w:t> :</w:t>
      </w:r>
    </w:p>
    <w:p w:rsidR="007B6962" w:rsidRPr="0019695E" w:rsidRDefault="00C7243A" w:rsidP="00C7243A">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Liste de(s) </w:t>
      </w:r>
      <w:r w:rsidRPr="00805248">
        <w:rPr>
          <w:rStyle w:val="Style135pt"/>
          <w:rFonts w:asciiTheme="minorHAnsi" w:hAnsiTheme="minorHAnsi"/>
          <w:b/>
          <w:color w:val="FF0000"/>
          <w:sz w:val="22"/>
          <w:szCs w:val="22"/>
          <w:u w:val="single"/>
        </w:rPr>
        <w:t>écart</w:t>
      </w:r>
      <w:r w:rsidRPr="0019695E">
        <w:rPr>
          <w:rStyle w:val="Style135pt"/>
          <w:rFonts w:asciiTheme="minorHAnsi" w:hAnsiTheme="minorHAnsi"/>
          <w:color w:val="FF0000"/>
          <w:sz w:val="22"/>
          <w:szCs w:val="22"/>
        </w:rPr>
        <w:t>(s) </w:t>
      </w:r>
      <w:r w:rsidR="000455FF" w:rsidRPr="0019695E">
        <w:rPr>
          <w:rStyle w:val="Style135pt"/>
          <w:rFonts w:asciiTheme="minorHAnsi" w:hAnsiTheme="minorHAnsi"/>
          <w:color w:val="FF0000"/>
          <w:sz w:val="22"/>
          <w:szCs w:val="22"/>
        </w:rPr>
        <w:t xml:space="preserve">(pour chaque) </w:t>
      </w:r>
      <w:r w:rsidRPr="0019695E">
        <w:rPr>
          <w:rStyle w:val="Style135pt"/>
          <w:rFonts w:asciiTheme="minorHAnsi" w:hAnsiTheme="minorHAnsi"/>
          <w:color w:val="FF0000"/>
          <w:sz w:val="22"/>
          <w:szCs w:val="22"/>
        </w:rPr>
        <w:t>:</w:t>
      </w:r>
    </w:p>
    <w:p w:rsidR="007B6962" w:rsidRPr="0019695E" w:rsidRDefault="00CB7492" w:rsidP="007B6962">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Objectif précis impacté du SDC / SOL / PURB / Guide</w:t>
      </w:r>
      <w:r w:rsidR="007B6962" w:rsidRPr="0019695E">
        <w:rPr>
          <w:rStyle w:val="Style135pt"/>
          <w:rFonts w:asciiTheme="minorHAnsi" w:hAnsiTheme="minorHAnsi"/>
          <w:color w:val="FF0000"/>
          <w:sz w:val="22"/>
          <w:szCs w:val="22"/>
        </w:rPr>
        <w:t xml:space="preserve"> : </w:t>
      </w:r>
      <w:r w:rsidR="007B6962" w:rsidRPr="0019695E">
        <w:rPr>
          <w:rFonts w:asciiTheme="minorHAnsi" w:hAnsiTheme="minorHAnsi"/>
          <w:color w:val="FF0000"/>
          <w:sz w:val="22"/>
          <w:szCs w:val="22"/>
        </w:rPr>
        <w:t xml:space="preserve">. . . . . . . . . . . . . . . . . . . . . . </w:t>
      </w:r>
      <w:r w:rsidR="000455FF" w:rsidRPr="0019695E">
        <w:rPr>
          <w:rFonts w:asciiTheme="minorHAnsi" w:hAnsiTheme="minorHAnsi"/>
          <w:color w:val="FF0000"/>
          <w:sz w:val="22"/>
          <w:szCs w:val="22"/>
        </w:rPr>
        <w:t xml:space="preserve">. . . . . </w:t>
      </w:r>
    </w:p>
    <w:p w:rsidR="007B6962" w:rsidRPr="0019695E" w:rsidRDefault="00CB7492" w:rsidP="007B6962">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FF0000"/>
          <w:sz w:val="22"/>
          <w:szCs w:val="22"/>
        </w:rPr>
      </w:pPr>
      <w:r w:rsidRPr="0019695E">
        <w:rPr>
          <w:rStyle w:val="Style135pt"/>
          <w:rFonts w:asciiTheme="minorHAnsi" w:hAnsiTheme="minorHAnsi"/>
          <w:color w:val="FF0000"/>
          <w:sz w:val="22"/>
          <w:szCs w:val="22"/>
        </w:rPr>
        <w:t>Ecart</w:t>
      </w:r>
      <w:r w:rsidR="007B6962" w:rsidRPr="0019695E">
        <w:rPr>
          <w:rStyle w:val="Style135pt"/>
          <w:rFonts w:asciiTheme="minorHAnsi" w:hAnsiTheme="minorHAnsi"/>
          <w:color w:val="FF0000"/>
          <w:sz w:val="22"/>
          <w:szCs w:val="22"/>
        </w:rPr>
        <w:t> </w:t>
      </w:r>
      <w:r w:rsidR="0019695E" w:rsidRPr="0019695E">
        <w:rPr>
          <w:rStyle w:val="Style135pt"/>
          <w:rFonts w:asciiTheme="minorHAnsi" w:hAnsiTheme="minorHAnsi"/>
          <w:color w:val="FF0000"/>
          <w:sz w:val="22"/>
          <w:szCs w:val="22"/>
        </w:rPr>
        <w:t xml:space="preserve">précisé </w:t>
      </w:r>
      <w:r w:rsidR="007B6962" w:rsidRPr="0019695E">
        <w:rPr>
          <w:rStyle w:val="Style135pt"/>
          <w:rFonts w:asciiTheme="minorHAnsi" w:hAnsiTheme="minorHAnsi"/>
          <w:color w:val="FF0000"/>
          <w:sz w:val="22"/>
          <w:szCs w:val="22"/>
        </w:rPr>
        <w:t xml:space="preserve">: </w:t>
      </w:r>
      <w:r w:rsidR="007B6962" w:rsidRPr="0019695E">
        <w:rPr>
          <w:rFonts w:asciiTheme="minorHAnsi" w:hAnsiTheme="minorHAnsi"/>
          <w:color w:val="FF0000"/>
          <w:sz w:val="22"/>
          <w:szCs w:val="22"/>
        </w:rPr>
        <w:t>. . . . . . . . . . . . . . . . . . . . . . . . . . . . . . . . . . . . . . . . . . . . . . . . . . . . .</w:t>
      </w:r>
    </w:p>
    <w:p w:rsidR="00C7243A" w:rsidRPr="0019695E" w:rsidRDefault="00C7243A"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Style w:val="Style135pt"/>
          <w:rFonts w:asciiTheme="minorHAnsi" w:hAnsiTheme="minorHAnsi"/>
          <w:color w:val="FF0000"/>
          <w:sz w:val="22"/>
          <w:szCs w:val="22"/>
        </w:rPr>
        <w:t xml:space="preserve">Motivations suivants les thématiques du </w:t>
      </w:r>
      <w:proofErr w:type="spellStart"/>
      <w:r w:rsidRPr="0019695E">
        <w:rPr>
          <w:rStyle w:val="Style135pt"/>
          <w:rFonts w:asciiTheme="minorHAnsi" w:hAnsiTheme="minorHAnsi"/>
          <w:color w:val="FF0000"/>
          <w:sz w:val="22"/>
          <w:szCs w:val="22"/>
        </w:rPr>
        <w:t>Codt</w:t>
      </w:r>
      <w:proofErr w:type="spellEnd"/>
      <w:r w:rsidRPr="0019695E">
        <w:rPr>
          <w:rStyle w:val="Style135pt"/>
          <w:rFonts w:asciiTheme="minorHAnsi" w:hAnsiTheme="minorHAnsi"/>
          <w:color w:val="FF0000"/>
          <w:sz w:val="22"/>
          <w:szCs w:val="22"/>
        </w:rPr>
        <w:t> </w:t>
      </w:r>
      <w:r w:rsidR="000C7C9A" w:rsidRPr="0019695E">
        <w:rPr>
          <w:rStyle w:val="Style135pt"/>
          <w:rFonts w:asciiTheme="minorHAnsi" w:hAnsiTheme="minorHAnsi"/>
          <w:color w:val="FF0000"/>
          <w:sz w:val="22"/>
          <w:szCs w:val="22"/>
        </w:rPr>
        <w:t xml:space="preserve">repris en D.IV.5 </w:t>
      </w:r>
      <w:r w:rsidRPr="0019695E">
        <w:rPr>
          <w:rStyle w:val="Style135pt"/>
          <w:rFonts w:asciiTheme="minorHAnsi" w:hAnsiTheme="minorHAnsi"/>
          <w:color w:val="FF0000"/>
          <w:sz w:val="22"/>
          <w:szCs w:val="22"/>
        </w:rPr>
        <w:t>:</w:t>
      </w:r>
    </w:p>
    <w:p w:rsidR="000455FF" w:rsidRPr="0019695E" w:rsidRDefault="003D15FE" w:rsidP="000455F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FF0000"/>
          <w:sz w:val="22"/>
          <w:szCs w:val="22"/>
        </w:rPr>
      </w:pPr>
      <w:r w:rsidRPr="0019695E">
        <w:rPr>
          <w:rFonts w:asciiTheme="minorHAnsi" w:hAnsiTheme="minorHAnsi"/>
          <w:color w:val="FF0000"/>
          <w:sz w:val="22"/>
          <w:szCs w:val="22"/>
        </w:rPr>
        <w:t>1° ne pas compromettre l’objectif</w:t>
      </w:r>
      <w:r w:rsidR="0027292F" w:rsidRPr="0019695E">
        <w:rPr>
          <w:rFonts w:asciiTheme="minorHAnsi" w:hAnsiTheme="minorHAnsi"/>
          <w:color w:val="FF0000"/>
          <w:sz w:val="22"/>
          <w:szCs w:val="22"/>
        </w:rPr>
        <w:t xml:space="preserve"> de développement territorial, d’aménagement du territoire ou d’urbanisme contenu dans l’outil : </w:t>
      </w:r>
      <w:r w:rsidR="000455FF" w:rsidRPr="0019695E">
        <w:rPr>
          <w:rFonts w:asciiTheme="minorHAnsi" w:hAnsiTheme="minorHAnsi"/>
          <w:color w:val="FF0000"/>
          <w:sz w:val="22"/>
          <w:szCs w:val="22"/>
        </w:rPr>
        <w:t xml:space="preserve">. . . . .  . . . . . . . . . . . . . . . . . . . </w:t>
      </w:r>
      <w:r w:rsidR="00AE201F" w:rsidRPr="0019695E">
        <w:rPr>
          <w:rFonts w:asciiTheme="minorHAnsi" w:hAnsiTheme="minorHAnsi"/>
          <w:color w:val="FF0000"/>
          <w:sz w:val="22"/>
          <w:szCs w:val="22"/>
        </w:rPr>
        <w:t>. . . . . . . . . . . . . . . . . . . . . . . . . . . . . . . .</w:t>
      </w:r>
    </w:p>
    <w:p w:rsidR="0027292F" w:rsidRPr="0019695E" w:rsidRDefault="0027292F" w:rsidP="000455F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FF0000"/>
          <w:sz w:val="22"/>
          <w:szCs w:val="22"/>
        </w:rPr>
      </w:pPr>
      <w:r w:rsidRPr="0019695E">
        <w:rPr>
          <w:rFonts w:asciiTheme="minorHAnsi" w:hAnsiTheme="minorHAnsi"/>
          <w:color w:val="FF0000"/>
          <w:sz w:val="22"/>
          <w:szCs w:val="22"/>
        </w:rPr>
        <w:t>2° contribue à la protection, à la gestion ou à l’aménagement des paysages bâtis ou non bâtis :</w:t>
      </w:r>
      <w:r w:rsidR="00AE201F" w:rsidRPr="0019695E">
        <w:rPr>
          <w:rFonts w:asciiTheme="minorHAnsi" w:hAnsiTheme="minorHAnsi"/>
          <w:color w:val="FF0000"/>
          <w:sz w:val="22"/>
          <w:szCs w:val="22"/>
        </w:rPr>
        <w:t xml:space="preserve"> . . . . . . . . . . . . . . . . . . . . . . . . . . . . . . . . . . . . . . . . . . . . . . . . . . . . . . . . . . . . . . . .</w:t>
      </w:r>
    </w:p>
    <w:p w:rsidR="0019695E" w:rsidRPr="0019695E" w:rsidRDefault="0019695E" w:rsidP="0019695E">
      <w:pPr>
        <w:pStyle w:val="StylePremireligne063cm"/>
        <w:pBdr>
          <w:top w:val="single" w:sz="4" w:space="1" w:color="auto"/>
          <w:left w:val="single" w:sz="4" w:space="4" w:color="auto"/>
          <w:bottom w:val="single" w:sz="4" w:space="1" w:color="auto"/>
          <w:right w:val="single" w:sz="4" w:space="4" w:color="auto"/>
        </w:pBdr>
        <w:spacing w:before="120"/>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Liste de(s) </w:t>
      </w:r>
      <w:r w:rsidRPr="0019695E">
        <w:rPr>
          <w:rStyle w:val="Style135pt"/>
          <w:rFonts w:asciiTheme="minorHAnsi" w:hAnsiTheme="minorHAnsi"/>
          <w:b/>
          <w:color w:val="7030A0"/>
          <w:sz w:val="22"/>
          <w:szCs w:val="22"/>
          <w:u w:val="single"/>
        </w:rPr>
        <w:t>dérogation</w:t>
      </w:r>
      <w:r w:rsidRPr="0019695E">
        <w:rPr>
          <w:rStyle w:val="Style135pt"/>
          <w:rFonts w:asciiTheme="minorHAnsi" w:hAnsiTheme="minorHAnsi"/>
          <w:color w:val="7030A0"/>
          <w:sz w:val="22"/>
          <w:szCs w:val="22"/>
        </w:rPr>
        <w:t>(s) (pour chaque) :</w:t>
      </w:r>
    </w:p>
    <w:p w:rsidR="0019695E" w:rsidRPr="0019695E" w:rsidRDefault="0019695E" w:rsidP="0019695E">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Outil précis impacté (PS/GRU) : </w:t>
      </w:r>
      <w:r w:rsidRPr="0019695E">
        <w:rPr>
          <w:rFonts w:asciiTheme="minorHAnsi" w:hAnsiTheme="minorHAnsi"/>
          <w:color w:val="7030A0"/>
          <w:sz w:val="22"/>
          <w:szCs w:val="22"/>
        </w:rPr>
        <w:t xml:space="preserve">. . . . . . . . . . . . . . . . . . . . . . . . . . . . . . . . . . . . . . . . . </w:t>
      </w:r>
    </w:p>
    <w:p w:rsidR="0019695E" w:rsidRPr="0019695E" w:rsidRDefault="0019695E" w:rsidP="0019695E">
      <w:pPr>
        <w:pStyle w:val="StylePremireligne063cm"/>
        <w:pBdr>
          <w:top w:val="single" w:sz="4" w:space="1" w:color="auto"/>
          <w:left w:val="single" w:sz="4" w:space="4" w:color="auto"/>
          <w:bottom w:val="single" w:sz="4" w:space="1" w:color="auto"/>
          <w:right w:val="single" w:sz="4" w:space="4" w:color="auto"/>
        </w:pBdr>
        <w:spacing w:before="120"/>
        <w:ind w:firstLine="0"/>
        <w:rPr>
          <w:rFonts w:asciiTheme="minorHAnsi" w:hAnsiTheme="minorHAnsi"/>
          <w:color w:val="7030A0"/>
          <w:sz w:val="22"/>
          <w:szCs w:val="22"/>
        </w:rPr>
      </w:pPr>
      <w:r w:rsidRPr="0019695E">
        <w:rPr>
          <w:rStyle w:val="Style135pt"/>
          <w:rFonts w:asciiTheme="minorHAnsi" w:hAnsiTheme="minorHAnsi"/>
          <w:color w:val="7030A0"/>
          <w:sz w:val="22"/>
          <w:szCs w:val="22"/>
        </w:rPr>
        <w:t xml:space="preserve">Dérogation précisée : </w:t>
      </w:r>
      <w:r w:rsidRPr="0019695E">
        <w:rPr>
          <w:rFonts w:asciiTheme="minorHAnsi" w:hAnsiTheme="minorHAnsi"/>
          <w:color w:val="7030A0"/>
          <w:sz w:val="22"/>
          <w:szCs w:val="22"/>
        </w:rPr>
        <w:t>. . . . . . . . . . . . . . . . . . . . . . . . . . . . . . . . . . . . . . . . . . . . . . . . . . . .</w:t>
      </w:r>
    </w:p>
    <w:p w:rsidR="000455FF" w:rsidRPr="0019695E" w:rsidRDefault="000455FF" w:rsidP="000455F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7030A0"/>
          <w:sz w:val="22"/>
          <w:szCs w:val="22"/>
        </w:rPr>
      </w:pPr>
      <w:r w:rsidRPr="0019695E">
        <w:rPr>
          <w:rStyle w:val="Style135pt"/>
          <w:rFonts w:asciiTheme="minorHAnsi" w:hAnsiTheme="minorHAnsi"/>
          <w:color w:val="7030A0"/>
          <w:sz w:val="22"/>
          <w:szCs w:val="22"/>
        </w:rPr>
        <w:t xml:space="preserve">Motivations suivants les thématiques du </w:t>
      </w:r>
      <w:proofErr w:type="spellStart"/>
      <w:r w:rsidRPr="0019695E">
        <w:rPr>
          <w:rStyle w:val="Style135pt"/>
          <w:rFonts w:asciiTheme="minorHAnsi" w:hAnsiTheme="minorHAnsi"/>
          <w:color w:val="7030A0"/>
          <w:sz w:val="22"/>
          <w:szCs w:val="22"/>
        </w:rPr>
        <w:t>Codt</w:t>
      </w:r>
      <w:proofErr w:type="spellEnd"/>
      <w:r w:rsidRPr="0019695E">
        <w:rPr>
          <w:rStyle w:val="Style135pt"/>
          <w:rFonts w:asciiTheme="minorHAnsi" w:hAnsiTheme="minorHAnsi"/>
          <w:color w:val="7030A0"/>
          <w:sz w:val="22"/>
          <w:szCs w:val="22"/>
        </w:rPr>
        <w:t> repris en D.IV.13 :</w:t>
      </w:r>
    </w:p>
    <w:p w:rsidR="00AE201F" w:rsidRPr="0019695E" w:rsidRDefault="00AE201F" w:rsidP="00AE201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 xml:space="preserve">1° </w:t>
      </w:r>
      <w:r w:rsidR="00B00DD5" w:rsidRPr="0019695E">
        <w:rPr>
          <w:rFonts w:asciiTheme="minorHAnsi" w:hAnsiTheme="minorHAnsi"/>
          <w:color w:val="7030A0"/>
          <w:sz w:val="22"/>
          <w:szCs w:val="22"/>
        </w:rPr>
        <w:t xml:space="preserve">dérogation justifiée compte tenu </w:t>
      </w:r>
      <w:r w:rsidRPr="0019695E">
        <w:rPr>
          <w:rFonts w:asciiTheme="minorHAnsi" w:hAnsiTheme="minorHAnsi"/>
          <w:color w:val="7030A0"/>
          <w:sz w:val="22"/>
          <w:szCs w:val="22"/>
        </w:rPr>
        <w:t xml:space="preserve">des spécificités du projet au regard du lieu précis d’implantation :. . . .  . . . . . . . . . . . . . . . . . . . . . . . . . . . . . . . . . . . . . . . . . . . . . . . . . . . . . </w:t>
      </w:r>
      <w:r w:rsidR="00B00DD5" w:rsidRPr="0019695E">
        <w:rPr>
          <w:rFonts w:asciiTheme="minorHAnsi" w:hAnsiTheme="minorHAnsi"/>
          <w:color w:val="7030A0"/>
          <w:sz w:val="22"/>
          <w:szCs w:val="22"/>
        </w:rPr>
        <w:t xml:space="preserve">. . . . . . . . . . . . . . . </w:t>
      </w:r>
    </w:p>
    <w:p w:rsidR="00AE201F" w:rsidRPr="0019695E" w:rsidRDefault="00AE201F" w:rsidP="00AE201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color w:val="7030A0"/>
          <w:sz w:val="22"/>
          <w:szCs w:val="22"/>
        </w:rPr>
      </w:pPr>
      <w:r w:rsidRPr="0019695E">
        <w:rPr>
          <w:rFonts w:asciiTheme="minorHAnsi" w:hAnsiTheme="minorHAnsi"/>
          <w:color w:val="7030A0"/>
          <w:sz w:val="22"/>
          <w:szCs w:val="22"/>
        </w:rPr>
        <w:t xml:space="preserve">2° </w:t>
      </w:r>
      <w:r w:rsidR="00B00DD5" w:rsidRPr="0019695E">
        <w:rPr>
          <w:rFonts w:asciiTheme="minorHAnsi" w:hAnsiTheme="minorHAnsi"/>
          <w:color w:val="7030A0"/>
          <w:sz w:val="22"/>
          <w:szCs w:val="22"/>
        </w:rPr>
        <w:t>ne pas compromettre la mise en œuvre cohérente de l’outil dans le reste de son champ d’application </w:t>
      </w:r>
      <w:r w:rsidRPr="0019695E">
        <w:rPr>
          <w:rFonts w:asciiTheme="minorHAnsi" w:hAnsiTheme="minorHAnsi"/>
          <w:color w:val="7030A0"/>
          <w:sz w:val="22"/>
          <w:szCs w:val="22"/>
        </w:rPr>
        <w:t>: . . . . . . . . . . . . . . . . . . . . . . . . . . . . . . . . . . . . . . . . . . . . . . . . . . . . . . . . . . . . . . . . . . .</w:t>
      </w:r>
    </w:p>
    <w:p w:rsidR="0075737F" w:rsidRPr="0019695E" w:rsidRDefault="00157790"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color w:val="7030A0"/>
          <w:sz w:val="22"/>
          <w:szCs w:val="22"/>
        </w:rPr>
      </w:pPr>
      <w:r>
        <w:rPr>
          <w:rFonts w:asciiTheme="minorHAnsi" w:hAnsiTheme="minorHAnsi"/>
          <w:color w:val="7030A0"/>
          <w:sz w:val="22"/>
          <w:szCs w:val="22"/>
        </w:rPr>
        <w:t>3</w:t>
      </w:r>
      <w:r w:rsidR="00AE201F" w:rsidRPr="0019695E">
        <w:rPr>
          <w:rFonts w:asciiTheme="minorHAnsi" w:hAnsiTheme="minorHAnsi"/>
          <w:color w:val="7030A0"/>
          <w:sz w:val="22"/>
          <w:szCs w:val="22"/>
        </w:rPr>
        <w:t xml:space="preserve">° </w:t>
      </w:r>
      <w:r w:rsidR="00B00DD5" w:rsidRPr="0019695E">
        <w:rPr>
          <w:rFonts w:asciiTheme="minorHAnsi" w:hAnsiTheme="minorHAnsi"/>
          <w:color w:val="7030A0"/>
          <w:sz w:val="22"/>
          <w:szCs w:val="22"/>
        </w:rPr>
        <w:t xml:space="preserve">le projet </w:t>
      </w:r>
      <w:r w:rsidR="00AE201F" w:rsidRPr="0019695E">
        <w:rPr>
          <w:rFonts w:asciiTheme="minorHAnsi" w:hAnsiTheme="minorHAnsi"/>
          <w:color w:val="7030A0"/>
          <w:sz w:val="22"/>
          <w:szCs w:val="22"/>
        </w:rPr>
        <w:t>contribue à la protection, à la gestion ou à l’aménagement des paysages bâtis ou non bâtis : . . . . . . . . . . . . . . . . . . . . . . . . . . . . . . . . . . . . . . . . . . . . . .</w:t>
      </w:r>
      <w:r w:rsidR="000455FF" w:rsidRPr="0019695E">
        <w:rPr>
          <w:rFonts w:asciiTheme="minorHAnsi" w:hAnsiTheme="minorHAnsi"/>
          <w:color w:val="7030A0"/>
          <w:sz w:val="22"/>
          <w:szCs w:val="22"/>
        </w:rPr>
        <w:t xml:space="preserve"> . . . . . . . . . . . . . . . . . . . . . . . . . . . . . . . . . .</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805248">
        <w:rPr>
          <w:rFonts w:asciiTheme="minorHAnsi" w:hAnsiTheme="minorHAnsi"/>
        </w:rPr>
        <w:t>N</w:t>
      </w:r>
      <w:r w:rsidR="0075737F" w:rsidRPr="00D41982">
        <w:rPr>
          <w:rFonts w:asciiTheme="minorHAnsi" w:hAnsiTheme="minorHAnsi"/>
        </w:rPr>
        <w:t xml:space="preserve">otice d’évaluation des incidences </w:t>
      </w:r>
      <w:r w:rsidR="008225EA">
        <w:rPr>
          <w:rFonts w:asciiTheme="minorHAnsi" w:hAnsiTheme="minorHAnsi"/>
        </w:rPr>
        <w:t>sur l’environnement</w:t>
      </w:r>
      <w:r w:rsidR="00805248">
        <w:rPr>
          <w:rFonts w:asciiTheme="minorHAnsi" w:hAnsiTheme="minorHAnsi"/>
        </w:rPr>
        <w:t xml:space="preserve"> </w:t>
      </w:r>
      <w:r w:rsidR="00805248" w:rsidRPr="00805248">
        <w:rPr>
          <w:rFonts w:asciiTheme="minorHAnsi" w:hAnsiTheme="minorHAnsi"/>
          <w:sz w:val="18"/>
          <w:szCs w:val="18"/>
          <w:u w:val="single"/>
        </w:rPr>
        <w:t>(attention dernière version en vigueur de 2018)</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D66DBD" w:rsidRDefault="007E7D16" w:rsidP="007E7D16">
      <w:pPr>
        <w:jc w:val="both"/>
        <w:rPr>
          <w:rStyle w:val="Style135pt"/>
          <w:rFonts w:asciiTheme="minorHAnsi" w:eastAsia="Times New Roman" w:hAnsiTheme="minorHAnsi" w:cs="Times New Roman"/>
          <w:sz w:val="22"/>
          <w:lang w:eastAsia="fr-FR"/>
        </w:rPr>
      </w:pPr>
    </w:p>
    <w:p w:rsidR="007E7D16" w:rsidRPr="00D66DBD" w:rsidRDefault="007E7D16" w:rsidP="007E7D16">
      <w:pPr>
        <w:pBdr>
          <w:top w:val="single" w:sz="4" w:space="1" w:color="auto"/>
          <w:left w:val="single" w:sz="4" w:space="4" w:color="auto"/>
          <w:bottom w:val="single" w:sz="4" w:space="1" w:color="auto"/>
          <w:right w:val="single" w:sz="4" w:space="4" w:color="auto"/>
        </w:pBdr>
        <w:jc w:val="both"/>
        <w:rPr>
          <w:rStyle w:val="Style135pt"/>
          <w:sz w:val="22"/>
          <w:lang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du décret du 5 décembre 2008 relatif à la gestion des sols</w:t>
      </w:r>
      <w:r w:rsidR="00D94923">
        <w:rPr>
          <w:rStyle w:val="Style135pt"/>
          <w:rFonts w:asciiTheme="minorHAnsi" w:eastAsia="Times New Roman" w:hAnsiTheme="minorHAnsi" w:cs="Times New Roman"/>
          <w:sz w:val="22"/>
          <w:lang w:val="fr-FR" w:eastAsia="fr-FR"/>
        </w:rPr>
        <w:t xml:space="preserve"> </w:t>
      </w:r>
      <w:r w:rsidR="00D94923" w:rsidRPr="00D94923">
        <w:rPr>
          <w:rStyle w:val="Style135pt"/>
          <w:rFonts w:asciiTheme="minorHAnsi" w:eastAsia="Times New Roman" w:hAnsiTheme="minorHAnsi" w:cs="Times New Roman"/>
          <w:b/>
          <w:sz w:val="22"/>
          <w:u w:val="single"/>
          <w:lang w:val="fr-FR" w:eastAsia="fr-FR"/>
        </w:rPr>
        <w:sym w:font="Wingdings" w:char="F0E0"/>
      </w:r>
      <w:r w:rsidR="00D94923" w:rsidRPr="00D94923">
        <w:rPr>
          <w:rStyle w:val="Style135pt"/>
          <w:rFonts w:asciiTheme="minorHAnsi" w:eastAsia="Times New Roman" w:hAnsiTheme="minorHAnsi" w:cs="Times New Roman"/>
          <w:b/>
          <w:sz w:val="22"/>
          <w:u w:val="single"/>
          <w:lang w:val="fr-FR" w:eastAsia="fr-FR"/>
        </w:rPr>
        <w:t xml:space="preserve"> voir sur le BDES</w:t>
      </w:r>
    </w:p>
    <w:p w:rsidR="007E7D16" w:rsidRDefault="002D33B5" w:rsidP="007E7D16">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Fonts w:asciiTheme="minorHAnsi" w:hAnsiTheme="minorHAnsi"/>
          <w:u w:val="single"/>
        </w:rPr>
        <w:t xml:space="preserve">Joindre en annexe,  les documents requis en application du décret </w:t>
      </w:r>
      <w:r w:rsidRPr="00D66DBD">
        <w:rPr>
          <w:rStyle w:val="Style135pt"/>
          <w:rFonts w:asciiTheme="minorHAnsi" w:eastAsia="Times New Roman" w:hAnsiTheme="minorHAnsi" w:cs="Times New Roman"/>
          <w:sz w:val="22"/>
          <w:lang w:val="fr-FR" w:eastAsia="fr-FR"/>
        </w:rPr>
        <w:t>du 5 décembre 2008 relatif à la gestion des sols</w:t>
      </w:r>
      <w:r>
        <w:rPr>
          <w:rStyle w:val="Style135pt"/>
          <w:rFonts w:asciiTheme="minorHAnsi" w:eastAsia="Times New Roman" w:hAnsiTheme="minorHAnsi" w:cs="Times New Roman"/>
          <w:sz w:val="22"/>
          <w:lang w:val="fr-FR" w:eastAsia="fr-FR"/>
        </w:rPr>
        <w:t xml:space="preserve"> et de ses arrêtés d’application</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227A84" w:rsidRPr="0075737F" w:rsidRDefault="00227A84"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970282"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970282"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970282"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970282"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970282"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970282"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970282"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970282"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970282"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970282"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970282"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970282"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970282"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970282"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970282"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rsidR="0075737F" w:rsidRPr="00E63BFD" w:rsidRDefault="00970282"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970282"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Pr>
          <w:rStyle w:val="Style135ptItalique"/>
          <w:rFonts w:asciiTheme="minorHAnsi" w:hAnsiTheme="minorHAnsi"/>
          <w:i w:val="0"/>
          <w:sz w:val="22"/>
          <w:szCs w:val="22"/>
        </w:rPr>
      </w:r>
      <w:r>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970282"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970282"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Pr>
          <w:rStyle w:val="Style135pt"/>
          <w:rFonts w:asciiTheme="minorHAnsi" w:hAnsiTheme="minorHAnsi"/>
          <w:sz w:val="22"/>
          <w:szCs w:val="22"/>
        </w:rPr>
      </w:r>
      <w:r>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970282"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Pr>
          <w:rStyle w:val="Style135pt"/>
          <w:rFonts w:asciiTheme="minorHAnsi" w:hAnsiTheme="minorHAnsi"/>
          <w:sz w:val="22"/>
        </w:rPr>
      </w:r>
      <w:r>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970282"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970282"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970282"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70282">
        <w:rPr>
          <w:rStyle w:val="Style135pt"/>
          <w:rFonts w:asciiTheme="minorHAnsi" w:hAnsiTheme="minorHAnsi"/>
          <w:sz w:val="22"/>
          <w:szCs w:val="22"/>
        </w:rPr>
      </w:r>
      <w:r w:rsidR="00970282">
        <w:rPr>
          <w:rStyle w:val="Style135pt"/>
          <w:rFonts w:asciiTheme="minorHAnsi" w:hAnsiTheme="minorHAnsi"/>
          <w:sz w:val="22"/>
          <w:szCs w:val="22"/>
        </w:rPr>
        <w:fldChar w:fldCharType="separate"/>
      </w:r>
      <w:r w:rsidR="00970282"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r w:rsidR="000C7C9A">
        <w:rPr>
          <w:rFonts w:asciiTheme="minorHAnsi" w:hAnsiTheme="minorHAnsi"/>
          <w:b/>
        </w:rPr>
        <w:t xml:space="preserve"> </w:t>
      </w:r>
      <w:r w:rsidR="000C7C9A" w:rsidRPr="0092711E">
        <w:rPr>
          <w:rFonts w:asciiTheme="minorHAnsi" w:hAnsiTheme="minorHAnsi"/>
        </w:rPr>
        <w:t>+ date</w:t>
      </w:r>
    </w:p>
    <w:p w:rsidR="00D06AAF" w:rsidRPr="0092711E"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Pr="0092711E"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r w:rsidRPr="0092711E">
        <w:rPr>
          <w:rFonts w:asciiTheme="minorHAnsi" w:hAnsiTheme="minorHAnsi"/>
        </w:rPr>
        <w:t>…………………………………………………………………….</w:t>
      </w:r>
    </w:p>
    <w:p w:rsidR="006E3BF0" w:rsidRDefault="006E3BF0" w:rsidP="00797467">
      <w:pPr>
        <w:pStyle w:val="Pa4"/>
        <w:spacing w:before="300" w:after="100"/>
        <w:jc w:val="center"/>
        <w:rPr>
          <w:rFonts w:asciiTheme="minorHAnsi" w:hAnsiTheme="minorHAnsi"/>
          <w:b/>
          <w:i/>
          <w:color w:val="000000"/>
          <w:sz w:val="36"/>
          <w:szCs w:val="36"/>
        </w:rPr>
      </w:pPr>
    </w:p>
    <w:p w:rsidR="00157790" w:rsidRDefault="00157790" w:rsidP="00157790">
      <w:pPr>
        <w:rPr>
          <w:lang w:eastAsia="fr-BE"/>
        </w:rPr>
      </w:pPr>
    </w:p>
    <w:p w:rsidR="00157790" w:rsidRDefault="00157790" w:rsidP="00157790">
      <w:pPr>
        <w:rPr>
          <w:lang w:eastAsia="fr-BE"/>
        </w:rPr>
      </w:pPr>
    </w:p>
    <w:p w:rsidR="00157790" w:rsidRPr="00157790" w:rsidRDefault="00157790" w:rsidP="00157790">
      <w:pPr>
        <w:rPr>
          <w:lang w:eastAsia="fr-BE"/>
        </w:rPr>
      </w:pPr>
    </w:p>
    <w:p w:rsidR="00797467" w:rsidRPr="003D5BC9" w:rsidRDefault="00797467" w:rsidP="00797467">
      <w:pPr>
        <w:pStyle w:val="Pa4"/>
        <w:spacing w:before="300" w:after="100"/>
        <w:jc w:val="center"/>
        <w:rPr>
          <w:rFonts w:asciiTheme="minorHAnsi" w:hAnsiTheme="minorHAnsi"/>
          <w:b/>
          <w:i/>
          <w:color w:val="000000"/>
          <w:sz w:val="20"/>
          <w:szCs w:val="20"/>
        </w:rPr>
      </w:pPr>
      <w:r w:rsidRPr="003D5BC9">
        <w:rPr>
          <w:rFonts w:asciiTheme="minorHAnsi" w:hAnsiTheme="minorHAnsi"/>
          <w:b/>
          <w:i/>
          <w:color w:val="000000"/>
          <w:sz w:val="20"/>
          <w:szCs w:val="20"/>
        </w:rPr>
        <w:t>Ex</w:t>
      </w:r>
      <w:r w:rsidR="00450930" w:rsidRPr="003D5BC9">
        <w:rPr>
          <w:rFonts w:asciiTheme="minorHAnsi" w:hAnsiTheme="minorHAnsi"/>
          <w:b/>
          <w:i/>
          <w:color w:val="000000"/>
          <w:sz w:val="20"/>
          <w:szCs w:val="20"/>
        </w:rPr>
        <w:t>trait du Code du Développement T</w:t>
      </w:r>
      <w:r w:rsidRPr="003D5BC9">
        <w:rPr>
          <w:rFonts w:asciiTheme="minorHAnsi" w:hAnsiTheme="minorHAnsi"/>
          <w:b/>
          <w:i/>
          <w:color w:val="000000"/>
          <w:sz w:val="20"/>
          <w:szCs w:val="20"/>
        </w:rPr>
        <w:t>erritorial</w:t>
      </w:r>
    </w:p>
    <w:p w:rsidR="00FC46B6" w:rsidRPr="003D5BC9" w:rsidRDefault="00FC46B6" w:rsidP="00FC46B6">
      <w:pPr>
        <w:jc w:val="center"/>
        <w:rPr>
          <w:rFonts w:asciiTheme="minorHAnsi" w:hAnsiTheme="minorHAnsi"/>
          <w:b/>
          <w:sz w:val="20"/>
          <w:szCs w:val="20"/>
          <w:lang w:eastAsia="fr-BE"/>
        </w:rPr>
      </w:pPr>
      <w:r w:rsidRPr="003D5BC9">
        <w:rPr>
          <w:rFonts w:asciiTheme="minorHAnsi" w:hAnsiTheme="minorHAnsi"/>
          <w:b/>
          <w:sz w:val="20"/>
          <w:szCs w:val="20"/>
          <w:lang w:eastAsia="fr-BE"/>
        </w:rPr>
        <w:t>Art. D.IV.33</w:t>
      </w:r>
    </w:p>
    <w:p w:rsidR="00FC46B6" w:rsidRPr="003D5BC9" w:rsidRDefault="00FC46B6" w:rsidP="00FC46B6">
      <w:pPr>
        <w:pStyle w:val="Textecourant"/>
        <w:rPr>
          <w:rStyle w:val="Style135pt"/>
          <w:rFonts w:asciiTheme="minorHAnsi" w:eastAsia="Times New Roman" w:hAnsiTheme="minorHAnsi"/>
          <w:color w:val="auto"/>
          <w:kern w:val="0"/>
          <w:sz w:val="20"/>
          <w:szCs w:val="20"/>
          <w:lang w:eastAsia="fr-FR" w:bidi="ar-SA"/>
        </w:rPr>
      </w:pPr>
      <w:r w:rsidRPr="003D5BC9">
        <w:rPr>
          <w:rStyle w:val="Style135pt"/>
          <w:rFonts w:asciiTheme="minorHAnsi" w:eastAsia="Times New Roman" w:hAnsiTheme="minorHAnsi"/>
          <w:color w:val="auto"/>
          <w:kern w:val="0"/>
          <w:sz w:val="20"/>
          <w:szCs w:val="20"/>
          <w:lang w:eastAsia="fr-FR" w:bidi="ar-SA"/>
        </w:rPr>
        <w:t xml:space="preserve">Dans les vingt jours de la réception de l’envoi ou du récépissé de la demande de permis ou de certificat d’urbanisme n° 2 : </w:t>
      </w:r>
    </w:p>
    <w:p w:rsidR="00FC46B6" w:rsidRPr="003D5BC9" w:rsidRDefault="00FC46B6" w:rsidP="00FC46B6">
      <w:pPr>
        <w:pStyle w:val="Tirets"/>
        <w:rPr>
          <w:rStyle w:val="Style135pt"/>
          <w:rFonts w:asciiTheme="minorHAnsi" w:eastAsia="Times New Roman" w:hAnsiTheme="minorHAnsi"/>
          <w:color w:val="auto"/>
          <w:w w:val="100"/>
          <w:kern w:val="0"/>
          <w:sz w:val="20"/>
          <w:szCs w:val="20"/>
          <w:lang w:eastAsia="fr-FR" w:bidi="ar-SA"/>
        </w:rPr>
      </w:pPr>
      <w:r w:rsidRPr="003D5BC9">
        <w:rPr>
          <w:rStyle w:val="Style135pt"/>
          <w:rFonts w:asciiTheme="minorHAnsi" w:eastAsia="Times New Roman" w:hAnsiTheme="minorHAnsi"/>
          <w:color w:val="auto"/>
          <w:w w:val="100"/>
          <w:kern w:val="0"/>
          <w:sz w:val="20"/>
          <w:szCs w:val="20"/>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3D5BC9" w:rsidRDefault="00FC46B6" w:rsidP="00FC46B6">
      <w:pPr>
        <w:pStyle w:val="Tirets"/>
        <w:rPr>
          <w:rStyle w:val="Style135pt"/>
          <w:rFonts w:asciiTheme="minorHAnsi" w:eastAsia="Times New Roman" w:hAnsiTheme="minorHAnsi"/>
          <w:color w:val="auto"/>
          <w:w w:val="100"/>
          <w:kern w:val="0"/>
          <w:sz w:val="20"/>
          <w:szCs w:val="20"/>
          <w:lang w:eastAsia="fr-FR" w:bidi="ar-SA"/>
        </w:rPr>
      </w:pPr>
      <w:r w:rsidRPr="003D5BC9">
        <w:rPr>
          <w:rStyle w:val="Style135pt"/>
          <w:rFonts w:asciiTheme="minorHAnsi" w:eastAsia="Times New Roman" w:hAnsiTheme="minorHAnsi"/>
          <w:color w:val="auto"/>
          <w:w w:val="100"/>
          <w:kern w:val="0"/>
          <w:sz w:val="20"/>
          <w:szCs w:val="20"/>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3D5BC9" w:rsidRDefault="00FC46B6" w:rsidP="00FC46B6">
      <w:pPr>
        <w:pStyle w:val="Textecourant"/>
        <w:rPr>
          <w:rStyle w:val="Style135pt"/>
          <w:rFonts w:asciiTheme="minorHAnsi" w:eastAsia="Times New Roman" w:hAnsiTheme="minorHAnsi"/>
          <w:b/>
          <w:color w:val="auto"/>
          <w:kern w:val="0"/>
          <w:sz w:val="20"/>
          <w:szCs w:val="20"/>
          <w:lang w:eastAsia="fr-FR" w:bidi="ar-SA"/>
        </w:rPr>
      </w:pPr>
      <w:r w:rsidRPr="003D5BC9">
        <w:rPr>
          <w:rStyle w:val="Style135pt"/>
          <w:rFonts w:asciiTheme="minorHAnsi" w:eastAsia="Times New Roman" w:hAnsiTheme="minorHAnsi"/>
          <w:b/>
          <w:color w:val="auto"/>
          <w:kern w:val="0"/>
          <w:sz w:val="20"/>
          <w:szCs w:val="20"/>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D5BC9">
        <w:rPr>
          <w:rStyle w:val="Style135pt"/>
          <w:rFonts w:asciiTheme="minorHAnsi" w:eastAsia="Times New Roman" w:hAnsiTheme="minorHAnsi"/>
          <w:color w:val="auto"/>
          <w:kern w:val="0"/>
          <w:sz w:val="20"/>
          <w:szCs w:val="20"/>
          <w:u w:val="single"/>
          <w:lang w:eastAsia="fr-FR" w:bidi="ar-SA"/>
        </w:rPr>
        <w:t xml:space="preserve">  </w:t>
      </w:r>
      <w:r w:rsidRPr="003D5BC9">
        <w:rPr>
          <w:rStyle w:val="Style135pt"/>
          <w:rFonts w:asciiTheme="minorHAnsi" w:eastAsia="Times New Roman" w:hAnsiTheme="minorHAnsi"/>
          <w:b/>
          <w:color w:val="auto"/>
          <w:kern w:val="0"/>
          <w:sz w:val="20"/>
          <w:szCs w:val="20"/>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3D5BC9">
        <w:rPr>
          <w:rStyle w:val="Style135pt"/>
          <w:rFonts w:asciiTheme="minorHAnsi" w:eastAsia="Times New Roman" w:hAnsiTheme="minorHAnsi"/>
          <w:b/>
          <w:color w:val="auto"/>
          <w:kern w:val="0"/>
          <w:sz w:val="20"/>
          <w:szCs w:val="20"/>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Pr="003D5BC9" w:rsidRDefault="00FC46B6" w:rsidP="00FC46B6">
      <w:pPr>
        <w:pStyle w:val="Textecourant"/>
        <w:rPr>
          <w:rStyle w:val="Style135pt"/>
          <w:rFonts w:asciiTheme="minorHAnsi" w:eastAsia="Times New Roman" w:hAnsiTheme="minorHAnsi"/>
          <w:color w:val="auto"/>
          <w:kern w:val="0"/>
          <w:sz w:val="20"/>
          <w:szCs w:val="20"/>
          <w:lang w:eastAsia="fr-FR" w:bidi="ar-SA"/>
        </w:rPr>
      </w:pPr>
      <w:r w:rsidRPr="003D5BC9">
        <w:rPr>
          <w:rStyle w:val="Style135pt"/>
          <w:rFonts w:asciiTheme="minorHAnsi" w:eastAsia="Times New Roman" w:hAnsiTheme="minorHAnsi"/>
          <w:color w:val="auto"/>
          <w:kern w:val="0"/>
          <w:sz w:val="20"/>
          <w:szCs w:val="20"/>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Pr="003D5BC9" w:rsidRDefault="00AB463D" w:rsidP="00AB463D">
      <w:pPr>
        <w:jc w:val="center"/>
        <w:rPr>
          <w:rFonts w:asciiTheme="minorHAnsi" w:hAnsiTheme="minorHAnsi"/>
          <w:b/>
          <w:sz w:val="20"/>
          <w:szCs w:val="20"/>
          <w:lang w:eastAsia="fr-BE"/>
        </w:rPr>
      </w:pPr>
    </w:p>
    <w:p w:rsidR="00AB463D" w:rsidRPr="003D5BC9" w:rsidRDefault="00AB463D" w:rsidP="00AB463D">
      <w:pPr>
        <w:jc w:val="center"/>
        <w:rPr>
          <w:b/>
          <w:sz w:val="20"/>
          <w:szCs w:val="20"/>
        </w:rPr>
      </w:pPr>
      <w:r w:rsidRPr="003D5BC9">
        <w:rPr>
          <w:rFonts w:asciiTheme="minorHAnsi" w:hAnsiTheme="minorHAnsi"/>
          <w:b/>
          <w:sz w:val="20"/>
          <w:szCs w:val="20"/>
          <w:lang w:eastAsia="fr-BE"/>
        </w:rPr>
        <w:t xml:space="preserve">Art. R.IV.26-1  </w:t>
      </w:r>
    </w:p>
    <w:p w:rsidR="00AB463D" w:rsidRPr="003D5BC9" w:rsidRDefault="00AB463D" w:rsidP="003D5BC9">
      <w:pPr>
        <w:pStyle w:val="StylePremireligne063cm"/>
        <w:spacing w:before="120"/>
        <w:ind w:firstLine="113"/>
        <w:rPr>
          <w:rFonts w:asciiTheme="minorHAnsi" w:hAnsiTheme="minorHAnsi"/>
          <w:b/>
          <w:color w:val="000000"/>
          <w:sz w:val="20"/>
        </w:rPr>
      </w:pPr>
      <w:r w:rsidRPr="003D5BC9">
        <w:rPr>
          <w:rStyle w:val="Style135pt"/>
          <w:rFonts w:asciiTheme="minorHAnsi" w:hAnsiTheme="minorHAnsi" w:cs="Times-Roman"/>
          <w:sz w:val="20"/>
        </w:rPr>
        <w:t>(…)</w:t>
      </w:r>
      <w:r w:rsidRPr="003D5BC9">
        <w:rPr>
          <w:rStyle w:val="Style135pt"/>
          <w:rFonts w:asciiTheme="minorHAnsi" w:hAnsiTheme="minorHAnsi" w:cs="Times-Roman"/>
          <w:b/>
          <w:sz w:val="20"/>
        </w:rPr>
        <w:t>Lorsque la demande de permis couvre des objets distincts qui nécessitent des formulaires différents, ceux-ci sont annexés au dossier et forment une seule demande de permis.</w:t>
      </w:r>
    </w:p>
    <w:p w:rsidR="00AB463D" w:rsidRPr="003D5BC9" w:rsidRDefault="00AB463D" w:rsidP="00AB463D">
      <w:pPr>
        <w:rPr>
          <w:sz w:val="20"/>
          <w:szCs w:val="20"/>
          <w:lang w:eastAsia="fr-BE"/>
        </w:rPr>
      </w:pPr>
    </w:p>
    <w:p w:rsidR="00797467" w:rsidRPr="003D5BC9" w:rsidRDefault="00797467" w:rsidP="00797467">
      <w:pPr>
        <w:pStyle w:val="Pa4"/>
        <w:spacing w:before="300" w:after="100"/>
        <w:jc w:val="center"/>
        <w:rPr>
          <w:rFonts w:asciiTheme="minorHAnsi" w:hAnsiTheme="minorHAnsi"/>
          <w:b/>
          <w:color w:val="000000"/>
          <w:sz w:val="20"/>
          <w:szCs w:val="20"/>
        </w:rPr>
      </w:pPr>
      <w:r w:rsidRPr="003D5BC9">
        <w:rPr>
          <w:rFonts w:asciiTheme="minorHAnsi" w:hAnsiTheme="minorHAnsi"/>
          <w:b/>
          <w:color w:val="000000"/>
          <w:sz w:val="20"/>
          <w:szCs w:val="20"/>
        </w:rPr>
        <w:t>Art. R.IV.26-3</w:t>
      </w:r>
    </w:p>
    <w:p w:rsidR="00447A2B" w:rsidRPr="003D5BC9" w:rsidRDefault="00447A2B" w:rsidP="00447A2B">
      <w:pPr>
        <w:pStyle w:val="Textecourant"/>
        <w:rPr>
          <w:rStyle w:val="Style135pt"/>
          <w:rFonts w:asciiTheme="minorHAnsi" w:eastAsia="Times New Roman" w:hAnsiTheme="minorHAnsi"/>
          <w:color w:val="auto"/>
          <w:kern w:val="0"/>
          <w:sz w:val="20"/>
          <w:szCs w:val="20"/>
          <w:lang w:eastAsia="fr-FR" w:bidi="ar-SA"/>
        </w:rPr>
      </w:pPr>
      <w:r w:rsidRPr="003D5BC9">
        <w:rPr>
          <w:rStyle w:val="Style135pt"/>
          <w:rFonts w:asciiTheme="minorHAnsi" w:eastAsia="Times New Roman" w:hAnsiTheme="minorHAnsi"/>
          <w:color w:val="auto"/>
          <w:kern w:val="0"/>
          <w:sz w:val="20"/>
          <w:szCs w:val="20"/>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Pr="003D5BC9" w:rsidRDefault="00447A2B">
      <w:pPr>
        <w:pStyle w:val="Textecourant"/>
        <w:rPr>
          <w:rStyle w:val="Style135pt"/>
          <w:rFonts w:asciiTheme="minorHAnsi" w:eastAsia="Times New Roman" w:hAnsiTheme="minorHAnsi"/>
          <w:sz w:val="20"/>
          <w:szCs w:val="20"/>
          <w:lang w:eastAsia="fr-FR"/>
        </w:rPr>
      </w:pPr>
      <w:r w:rsidRPr="003D5BC9">
        <w:rPr>
          <w:rStyle w:val="Style135pt"/>
          <w:rFonts w:asciiTheme="minorHAnsi" w:eastAsia="Times New Roman" w:hAnsiTheme="minorHAnsi"/>
          <w:color w:val="auto"/>
          <w:kern w:val="0"/>
          <w:sz w:val="20"/>
          <w:szCs w:val="20"/>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Pr="003D5BC9" w:rsidRDefault="00447A2B">
      <w:pPr>
        <w:pStyle w:val="Textecourant"/>
        <w:rPr>
          <w:rStyle w:val="Style135pt"/>
          <w:rFonts w:asciiTheme="minorHAnsi" w:hAnsiTheme="minorHAnsi"/>
          <w:sz w:val="20"/>
          <w:szCs w:val="20"/>
        </w:rPr>
      </w:pPr>
      <w:r w:rsidRPr="003D5BC9">
        <w:rPr>
          <w:rStyle w:val="Style135pt"/>
          <w:rFonts w:asciiTheme="minorHAnsi" w:eastAsia="Times New Roman" w:hAnsiTheme="minorHAnsi"/>
          <w:color w:val="auto"/>
          <w:kern w:val="0"/>
          <w:sz w:val="20"/>
          <w:szCs w:val="20"/>
          <w:lang w:eastAsia="fr-FR" w:bidi="ar-SA"/>
        </w:rPr>
        <w:t>Le nombre d’exemplaires à fournir est fixé dans les annexes 4 à 11 visées à l’article R.IV.26-1.</w:t>
      </w:r>
    </w:p>
    <w:p w:rsidR="00BC5D08" w:rsidRPr="003D5BC9" w:rsidRDefault="00447A2B">
      <w:pPr>
        <w:pStyle w:val="Textecourant"/>
        <w:rPr>
          <w:rStyle w:val="Style135pt"/>
          <w:rFonts w:asciiTheme="minorHAnsi" w:eastAsia="Times New Roman" w:hAnsiTheme="minorHAnsi"/>
          <w:sz w:val="20"/>
          <w:szCs w:val="20"/>
          <w:lang w:eastAsia="fr-FR"/>
        </w:rPr>
      </w:pPr>
      <w:r w:rsidRPr="003D5BC9">
        <w:rPr>
          <w:rStyle w:val="Style135pt"/>
          <w:rFonts w:asciiTheme="minorHAnsi" w:eastAsia="Times New Roman" w:hAnsiTheme="minorHAnsi"/>
          <w:color w:val="auto"/>
          <w:kern w:val="0"/>
          <w:sz w:val="20"/>
          <w:szCs w:val="20"/>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3D5BC9" w:rsidDel="00347E12">
        <w:rPr>
          <w:rStyle w:val="Style135pt"/>
          <w:rFonts w:asciiTheme="minorHAnsi" w:eastAsia="Times New Roman" w:hAnsiTheme="minorHAnsi"/>
          <w:color w:val="auto"/>
          <w:kern w:val="0"/>
          <w:sz w:val="20"/>
          <w:szCs w:val="20"/>
          <w:lang w:eastAsia="fr-FR" w:bidi="ar-SA"/>
        </w:rPr>
        <w:t xml:space="preserve"> </w:t>
      </w:r>
      <w:r w:rsidRPr="003D5BC9">
        <w:rPr>
          <w:rStyle w:val="Style135pt"/>
          <w:rFonts w:asciiTheme="minorHAnsi" w:eastAsia="Times New Roman" w:hAnsiTheme="minorHAnsi"/>
          <w:color w:val="auto"/>
          <w:kern w:val="0"/>
          <w:sz w:val="20"/>
          <w:szCs w:val="20"/>
          <w:lang w:eastAsia="fr-FR" w:bidi="ar-SA"/>
        </w:rPr>
        <w:t>l’exemplaire supplémentaire sur support informatique en précisant le format du fichier y relatif.</w:t>
      </w:r>
    </w:p>
    <w:p w:rsidR="00797467" w:rsidRPr="003D5BC9" w:rsidRDefault="00797467" w:rsidP="00797467">
      <w:pPr>
        <w:jc w:val="both"/>
        <w:rPr>
          <w:rFonts w:asciiTheme="minorHAnsi" w:eastAsia="Times New Roman" w:hAnsiTheme="minorHAnsi" w:cs="Times New Roman"/>
          <w:sz w:val="20"/>
          <w:szCs w:val="20"/>
          <w:highlight w:val="yellow"/>
          <w:lang w:val="fr-FR" w:eastAsia="fr-FR"/>
        </w:rPr>
      </w:pPr>
    </w:p>
    <w:p w:rsidR="00050815" w:rsidRPr="003D5BC9" w:rsidRDefault="00050815" w:rsidP="00797467">
      <w:pPr>
        <w:jc w:val="both"/>
        <w:rPr>
          <w:rFonts w:asciiTheme="minorHAnsi" w:eastAsia="Times New Roman" w:hAnsiTheme="minorHAnsi" w:cs="Times New Roman"/>
          <w:sz w:val="20"/>
          <w:szCs w:val="20"/>
          <w:highlight w:val="yellow"/>
          <w:lang w:val="fr-FR" w:eastAsia="fr-FR"/>
        </w:rPr>
      </w:pPr>
    </w:p>
    <w:p w:rsidR="00811218" w:rsidRPr="003D5BC9" w:rsidRDefault="00811218" w:rsidP="00811218">
      <w:pPr>
        <w:pStyle w:val="StylePremireligne063cm"/>
        <w:ind w:firstLine="0"/>
        <w:jc w:val="left"/>
        <w:rPr>
          <w:rStyle w:val="Style135pt"/>
          <w:sz w:val="20"/>
        </w:rPr>
      </w:pPr>
      <w:r w:rsidRPr="003D5BC9">
        <w:rPr>
          <w:sz w:val="20"/>
        </w:rPr>
        <w:t xml:space="preserve">   </w:t>
      </w:r>
      <w:r w:rsidRPr="003D5BC9">
        <w:rPr>
          <w:sz w:val="20"/>
          <w:lang w:val="fr-BE"/>
        </w:rPr>
        <w:t xml:space="preserve">Vu pour être annexé à l’arrêté du Gouvernement wallon du 22 décembre 2016 </w:t>
      </w:r>
      <w:r w:rsidRPr="003D5BC9">
        <w:rPr>
          <w:sz w:val="20"/>
        </w:rPr>
        <w:t>formant la partie réglementaire du Code du développement territorial.</w:t>
      </w:r>
    </w:p>
    <w:p w:rsidR="00811218" w:rsidRPr="003D5BC9" w:rsidRDefault="00811218" w:rsidP="00811218">
      <w:pPr>
        <w:pStyle w:val="Numrotation"/>
        <w:numPr>
          <w:ilvl w:val="3"/>
          <w:numId w:val="11"/>
        </w:numPr>
        <w:tabs>
          <w:tab w:val="num" w:pos="0"/>
        </w:tabs>
        <w:spacing w:after="0" w:line="240" w:lineRule="atLeast"/>
        <w:ind w:left="0" w:firstLine="0"/>
        <w:rPr>
          <w:rFonts w:ascii="Times New Roman" w:hAnsi="Times New Roman"/>
          <w:szCs w:val="20"/>
        </w:rPr>
      </w:pPr>
    </w:p>
    <w:p w:rsidR="00811218" w:rsidRPr="003D5BC9" w:rsidRDefault="00811218" w:rsidP="00811218">
      <w:pPr>
        <w:pStyle w:val="Numrotation"/>
        <w:numPr>
          <w:ilvl w:val="3"/>
          <w:numId w:val="11"/>
        </w:numPr>
        <w:tabs>
          <w:tab w:val="num" w:pos="0"/>
        </w:tabs>
        <w:spacing w:after="0" w:line="240" w:lineRule="atLeast"/>
        <w:ind w:left="0" w:firstLine="0"/>
        <w:rPr>
          <w:rFonts w:ascii="Times New Roman" w:hAnsi="Times New Roman"/>
          <w:szCs w:val="20"/>
        </w:rPr>
      </w:pPr>
      <w:r w:rsidRPr="003D5BC9">
        <w:rPr>
          <w:rFonts w:ascii="Times New Roman" w:hAnsi="Times New Roman"/>
          <w:szCs w:val="20"/>
        </w:rPr>
        <w:t>Namur, le 22 décembre 2016.</w:t>
      </w:r>
    </w:p>
    <w:p w:rsidR="00811218" w:rsidRPr="003D5BC9" w:rsidRDefault="00811218" w:rsidP="00811218">
      <w:pPr>
        <w:pStyle w:val="Numrotation"/>
        <w:spacing w:after="0" w:line="240" w:lineRule="atLeast"/>
        <w:rPr>
          <w:rFonts w:ascii="Times New Roman" w:hAnsi="Times New Roman"/>
          <w:szCs w:val="20"/>
        </w:rPr>
      </w:pPr>
    </w:p>
    <w:p w:rsidR="00811218" w:rsidRPr="003D5BC9"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Cs w:val="20"/>
        </w:rPr>
      </w:pPr>
      <w:r w:rsidRPr="003D5BC9">
        <w:rPr>
          <w:rFonts w:ascii="Times New Roman" w:hAnsi="Times New Roman"/>
          <w:szCs w:val="20"/>
        </w:rPr>
        <w:t>Le Ministre-Président,</w:t>
      </w:r>
    </w:p>
    <w:p w:rsidR="00811218" w:rsidRPr="003D5BC9"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Cs w:val="20"/>
        </w:rPr>
      </w:pPr>
    </w:p>
    <w:p w:rsidR="00811218" w:rsidRPr="003D5BC9"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Cs w:val="20"/>
        </w:rPr>
      </w:pPr>
      <w:r w:rsidRPr="003D5BC9">
        <w:rPr>
          <w:rFonts w:ascii="Times New Roman" w:hAnsi="Times New Roman"/>
          <w:szCs w:val="20"/>
        </w:rPr>
        <w:t>P. MAGNETTE</w:t>
      </w:r>
    </w:p>
    <w:p w:rsidR="00811218" w:rsidRPr="003D5BC9"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Cs w:val="20"/>
        </w:rPr>
      </w:pPr>
    </w:p>
    <w:p w:rsidR="00811218" w:rsidRPr="003D5BC9"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Cs w:val="20"/>
        </w:rPr>
      </w:pPr>
      <w:r w:rsidRPr="003D5BC9">
        <w:rPr>
          <w:rFonts w:ascii="Times New Roman" w:hAnsi="Times New Roman"/>
          <w:szCs w:val="20"/>
        </w:rPr>
        <w:t>Le Ministre de l'Environnement, de l'Aménagement du Territoire, de la Mobilité, des Aéroports et du Bien-être animal,</w:t>
      </w:r>
    </w:p>
    <w:p w:rsidR="00811218" w:rsidRPr="003D5BC9"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Cs w:val="20"/>
        </w:rPr>
      </w:pPr>
    </w:p>
    <w:p w:rsidR="00811218" w:rsidRPr="003D5BC9" w:rsidRDefault="00811218" w:rsidP="00811218">
      <w:pPr>
        <w:pStyle w:val="Numrotation"/>
        <w:numPr>
          <w:ilvl w:val="3"/>
          <w:numId w:val="11"/>
        </w:numPr>
        <w:tabs>
          <w:tab w:val="num" w:pos="0"/>
        </w:tabs>
        <w:spacing w:after="0" w:line="240" w:lineRule="atLeast"/>
        <w:ind w:left="0" w:firstLine="0"/>
        <w:jc w:val="center"/>
        <w:rPr>
          <w:rFonts w:ascii="Times New Roman" w:hAnsi="Times New Roman"/>
          <w:szCs w:val="20"/>
        </w:rPr>
      </w:pPr>
      <w:r w:rsidRPr="003D5BC9">
        <w:rPr>
          <w:rFonts w:ascii="Times New Roman" w:hAnsi="Times New Roman"/>
          <w:szCs w:val="20"/>
        </w:rPr>
        <w:t>C. DI ANTONIO</w:t>
      </w:r>
    </w:p>
    <w:p w:rsidR="00D06AAF" w:rsidRPr="00797467" w:rsidRDefault="00D06AAF" w:rsidP="00811218">
      <w:pPr>
        <w:pStyle w:val="StylePremireligne063cm"/>
        <w:ind w:firstLine="0"/>
        <w:rPr>
          <w:rFonts w:asciiTheme="minorHAnsi" w:hAnsiTheme="minorHAnsi"/>
        </w:rPr>
      </w:pPr>
    </w:p>
    <w:sectPr w:rsidR="00D06AAF" w:rsidRPr="00797467" w:rsidSect="000A1E44">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790" w:rsidRDefault="00157790" w:rsidP="0075737F">
      <w:r>
        <w:separator/>
      </w:r>
    </w:p>
  </w:endnote>
  <w:endnote w:type="continuationSeparator" w:id="0">
    <w:p w:rsidR="00157790" w:rsidRDefault="00157790"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790" w:rsidRDefault="00157790" w:rsidP="0075737F">
      <w:r>
        <w:separator/>
      </w:r>
    </w:p>
  </w:footnote>
  <w:footnote w:type="continuationSeparator" w:id="0">
    <w:p w:rsidR="00157790" w:rsidRDefault="00157790"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790" w:rsidRDefault="00157790" w:rsidP="0075737F">
    <w:pPr>
      <w:pStyle w:val="En-tte"/>
      <w:jc w:val="right"/>
    </w:pPr>
    <w:r>
      <w:t>Annexe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00BEE"/>
    <w:rsid w:val="00001CB0"/>
    <w:rsid w:val="000455FF"/>
    <w:rsid w:val="00050815"/>
    <w:rsid w:val="0007613D"/>
    <w:rsid w:val="00080E11"/>
    <w:rsid w:val="000959FE"/>
    <w:rsid w:val="000A1E44"/>
    <w:rsid w:val="000B2C56"/>
    <w:rsid w:val="000B7E26"/>
    <w:rsid w:val="000C7C9A"/>
    <w:rsid w:val="000F1DA1"/>
    <w:rsid w:val="0010252A"/>
    <w:rsid w:val="00106F1D"/>
    <w:rsid w:val="001144A9"/>
    <w:rsid w:val="00130BF5"/>
    <w:rsid w:val="00144AF7"/>
    <w:rsid w:val="00152719"/>
    <w:rsid w:val="00153596"/>
    <w:rsid w:val="00157790"/>
    <w:rsid w:val="00181836"/>
    <w:rsid w:val="0019695E"/>
    <w:rsid w:val="001C62D5"/>
    <w:rsid w:val="001D3E63"/>
    <w:rsid w:val="001D6727"/>
    <w:rsid w:val="001E5515"/>
    <w:rsid w:val="002264BB"/>
    <w:rsid w:val="00227A84"/>
    <w:rsid w:val="00233FEC"/>
    <w:rsid w:val="00240782"/>
    <w:rsid w:val="002502C2"/>
    <w:rsid w:val="0027292F"/>
    <w:rsid w:val="00286E1D"/>
    <w:rsid w:val="00297B94"/>
    <w:rsid w:val="002A242D"/>
    <w:rsid w:val="002D33B5"/>
    <w:rsid w:val="002F6A13"/>
    <w:rsid w:val="0030059F"/>
    <w:rsid w:val="003031B0"/>
    <w:rsid w:val="00341149"/>
    <w:rsid w:val="00353CC1"/>
    <w:rsid w:val="0039134C"/>
    <w:rsid w:val="00397AD0"/>
    <w:rsid w:val="003A3D87"/>
    <w:rsid w:val="003A6B92"/>
    <w:rsid w:val="003C1C78"/>
    <w:rsid w:val="003D15FE"/>
    <w:rsid w:val="003D5BC9"/>
    <w:rsid w:val="003F0673"/>
    <w:rsid w:val="003F22EA"/>
    <w:rsid w:val="00400C76"/>
    <w:rsid w:val="00412ACE"/>
    <w:rsid w:val="00440D7A"/>
    <w:rsid w:val="00445322"/>
    <w:rsid w:val="00447A2B"/>
    <w:rsid w:val="004507A9"/>
    <w:rsid w:val="00450930"/>
    <w:rsid w:val="00463A41"/>
    <w:rsid w:val="004679CB"/>
    <w:rsid w:val="0048381A"/>
    <w:rsid w:val="004A31B4"/>
    <w:rsid w:val="004D3B08"/>
    <w:rsid w:val="004E6670"/>
    <w:rsid w:val="00527A3C"/>
    <w:rsid w:val="00536B8D"/>
    <w:rsid w:val="00547A3B"/>
    <w:rsid w:val="00563621"/>
    <w:rsid w:val="00573544"/>
    <w:rsid w:val="005752B3"/>
    <w:rsid w:val="005A7FB7"/>
    <w:rsid w:val="005D3BF1"/>
    <w:rsid w:val="005E3DE9"/>
    <w:rsid w:val="005F02A5"/>
    <w:rsid w:val="005F4BBF"/>
    <w:rsid w:val="00605799"/>
    <w:rsid w:val="00610629"/>
    <w:rsid w:val="00613475"/>
    <w:rsid w:val="00614DFE"/>
    <w:rsid w:val="00620AC6"/>
    <w:rsid w:val="00623D3C"/>
    <w:rsid w:val="0063726D"/>
    <w:rsid w:val="0065350F"/>
    <w:rsid w:val="00661951"/>
    <w:rsid w:val="006D2ED4"/>
    <w:rsid w:val="006E3BF0"/>
    <w:rsid w:val="00703867"/>
    <w:rsid w:val="007242E9"/>
    <w:rsid w:val="00726726"/>
    <w:rsid w:val="007503F6"/>
    <w:rsid w:val="0075560C"/>
    <w:rsid w:val="007557CD"/>
    <w:rsid w:val="0075737F"/>
    <w:rsid w:val="007730BE"/>
    <w:rsid w:val="00773A5F"/>
    <w:rsid w:val="00776C25"/>
    <w:rsid w:val="00795125"/>
    <w:rsid w:val="00797467"/>
    <w:rsid w:val="007A1ADE"/>
    <w:rsid w:val="007B6962"/>
    <w:rsid w:val="007D4E6B"/>
    <w:rsid w:val="007E7D16"/>
    <w:rsid w:val="0080237D"/>
    <w:rsid w:val="00805248"/>
    <w:rsid w:val="00811218"/>
    <w:rsid w:val="008225EA"/>
    <w:rsid w:val="008244F0"/>
    <w:rsid w:val="00824AA8"/>
    <w:rsid w:val="0082553D"/>
    <w:rsid w:val="00826769"/>
    <w:rsid w:val="0082792C"/>
    <w:rsid w:val="00834A90"/>
    <w:rsid w:val="00845CE3"/>
    <w:rsid w:val="00854EEA"/>
    <w:rsid w:val="00874225"/>
    <w:rsid w:val="00887734"/>
    <w:rsid w:val="00896936"/>
    <w:rsid w:val="008D6641"/>
    <w:rsid w:val="008F3448"/>
    <w:rsid w:val="008F7E37"/>
    <w:rsid w:val="00905E63"/>
    <w:rsid w:val="00906E73"/>
    <w:rsid w:val="009214E2"/>
    <w:rsid w:val="0092711E"/>
    <w:rsid w:val="00931A29"/>
    <w:rsid w:val="009365B0"/>
    <w:rsid w:val="009638B5"/>
    <w:rsid w:val="00965E4E"/>
    <w:rsid w:val="00970282"/>
    <w:rsid w:val="009D58F2"/>
    <w:rsid w:val="009E32AE"/>
    <w:rsid w:val="009F165D"/>
    <w:rsid w:val="009F1711"/>
    <w:rsid w:val="009F2B83"/>
    <w:rsid w:val="009F342C"/>
    <w:rsid w:val="00A00C7D"/>
    <w:rsid w:val="00A04649"/>
    <w:rsid w:val="00A20828"/>
    <w:rsid w:val="00A268BA"/>
    <w:rsid w:val="00A326F7"/>
    <w:rsid w:val="00A56AE4"/>
    <w:rsid w:val="00A66A40"/>
    <w:rsid w:val="00A92E25"/>
    <w:rsid w:val="00AA4E96"/>
    <w:rsid w:val="00AB1ED1"/>
    <w:rsid w:val="00AB463D"/>
    <w:rsid w:val="00AC298F"/>
    <w:rsid w:val="00AC7ABB"/>
    <w:rsid w:val="00AE201F"/>
    <w:rsid w:val="00B00DD5"/>
    <w:rsid w:val="00B35995"/>
    <w:rsid w:val="00B36D65"/>
    <w:rsid w:val="00B62F54"/>
    <w:rsid w:val="00B85AE9"/>
    <w:rsid w:val="00B93DD0"/>
    <w:rsid w:val="00BA0302"/>
    <w:rsid w:val="00BC038C"/>
    <w:rsid w:val="00BC53BD"/>
    <w:rsid w:val="00BC5D08"/>
    <w:rsid w:val="00BD15B4"/>
    <w:rsid w:val="00BE713D"/>
    <w:rsid w:val="00BF0317"/>
    <w:rsid w:val="00C11586"/>
    <w:rsid w:val="00C263FD"/>
    <w:rsid w:val="00C30664"/>
    <w:rsid w:val="00C37C1C"/>
    <w:rsid w:val="00C41982"/>
    <w:rsid w:val="00C54F24"/>
    <w:rsid w:val="00C6117E"/>
    <w:rsid w:val="00C7243A"/>
    <w:rsid w:val="00CB7492"/>
    <w:rsid w:val="00CC3839"/>
    <w:rsid w:val="00CE6065"/>
    <w:rsid w:val="00CF0DAC"/>
    <w:rsid w:val="00CF6F23"/>
    <w:rsid w:val="00D018A5"/>
    <w:rsid w:val="00D01A84"/>
    <w:rsid w:val="00D038AB"/>
    <w:rsid w:val="00D06AAF"/>
    <w:rsid w:val="00D07874"/>
    <w:rsid w:val="00D212A6"/>
    <w:rsid w:val="00D32BCD"/>
    <w:rsid w:val="00D41982"/>
    <w:rsid w:val="00D42D7D"/>
    <w:rsid w:val="00D45FDF"/>
    <w:rsid w:val="00D6596B"/>
    <w:rsid w:val="00D66DBD"/>
    <w:rsid w:val="00D74B5A"/>
    <w:rsid w:val="00D8437A"/>
    <w:rsid w:val="00D94923"/>
    <w:rsid w:val="00DA792E"/>
    <w:rsid w:val="00DB49C9"/>
    <w:rsid w:val="00DC549C"/>
    <w:rsid w:val="00DD2846"/>
    <w:rsid w:val="00E14569"/>
    <w:rsid w:val="00E3773A"/>
    <w:rsid w:val="00E527AD"/>
    <w:rsid w:val="00E63B0B"/>
    <w:rsid w:val="00E63BFD"/>
    <w:rsid w:val="00E63EC6"/>
    <w:rsid w:val="00E67BE9"/>
    <w:rsid w:val="00ED1437"/>
    <w:rsid w:val="00EE595A"/>
    <w:rsid w:val="00F249E8"/>
    <w:rsid w:val="00F31755"/>
    <w:rsid w:val="00F3330C"/>
    <w:rsid w:val="00F42541"/>
    <w:rsid w:val="00F44E04"/>
    <w:rsid w:val="00F54F76"/>
    <w:rsid w:val="00F60C45"/>
    <w:rsid w:val="00F67D76"/>
    <w:rsid w:val="00F7782A"/>
    <w:rsid w:val="00F9026B"/>
    <w:rsid w:val="00FA1874"/>
    <w:rsid w:val="00FB0DF1"/>
    <w:rsid w:val="00FC46B6"/>
    <w:rsid w:val="00FE198F"/>
    <w:rsid w:val="00FF74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r="http://schemas.openxmlformats.org/officeDocument/2006/relationships" xmlns:w="http://schemas.openxmlformats.org/wordprocessingml/2006/main">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53FD4-2115-40FE-97BF-BC26B210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3826</Words>
  <Characters>21047</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ad</cp:lastModifiedBy>
  <cp:revision>2</cp:revision>
  <cp:lastPrinted>2017-10-19T09:28:00Z</cp:lastPrinted>
  <dcterms:created xsi:type="dcterms:W3CDTF">2018-10-04T14:13:00Z</dcterms:created>
  <dcterms:modified xsi:type="dcterms:W3CDTF">2018-10-04T14:13:00Z</dcterms:modified>
</cp:coreProperties>
</file>